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5E66" w14:paraId="45C0BBF4" w14:textId="77777777" w:rsidTr="000A1C29">
        <w:trPr>
          <w:trHeight w:val="241"/>
        </w:trPr>
        <w:tc>
          <w:tcPr>
            <w:tcW w:w="10632" w:type="dxa"/>
          </w:tcPr>
          <w:p w14:paraId="263B232A" w14:textId="3BC47BE5" w:rsidR="002D5E66" w:rsidRPr="000A1C29" w:rsidRDefault="002D5E66" w:rsidP="002D5E66">
            <w:pPr>
              <w:ind w:right="850"/>
              <w:jc w:val="center"/>
              <w:rPr>
                <w:sz w:val="60"/>
                <w:szCs w:val="60"/>
              </w:rPr>
            </w:pPr>
            <w:bookmarkStart w:id="0" w:name="_Hlk56435773"/>
            <w:r w:rsidRPr="000A1C29">
              <w:rPr>
                <w:rFonts w:hint="eastAsia"/>
                <w:b/>
                <w:bCs/>
                <w:color w:val="20528E"/>
                <w:sz w:val="60"/>
                <w:szCs w:val="60"/>
              </w:rPr>
              <w:t>보도자료</w:t>
            </w:r>
          </w:p>
        </w:tc>
      </w:tr>
      <w:tr w:rsidR="00020BDD" w14:paraId="31B9943E" w14:textId="77777777" w:rsidTr="000A1C29">
        <w:trPr>
          <w:trHeight w:val="676"/>
        </w:trPr>
        <w:tc>
          <w:tcPr>
            <w:tcW w:w="10632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731E6B2B" w:rsidR="00020BDD" w:rsidRPr="000A1C29" w:rsidRDefault="00725D47" w:rsidP="000A1C29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1" w:name="OLE_LINK1"/>
            <w:bookmarkStart w:id="2" w:name="OLE_LINK2"/>
            <w:bookmarkStart w:id="3" w:name="_Hlk56435947"/>
            <w:r w:rsidRPr="000A1C29">
              <w:rPr>
                <w:rFonts w:hint="eastAsia"/>
                <w:b/>
                <w:bCs/>
                <w:sz w:val="30"/>
                <w:szCs w:val="30"/>
              </w:rPr>
              <w:t xml:space="preserve">그린뉴딜 </w:t>
            </w:r>
            <w:proofErr w:type="spellStart"/>
            <w:r w:rsidRPr="000A1C29">
              <w:rPr>
                <w:rFonts w:hint="eastAsia"/>
                <w:b/>
                <w:bCs/>
                <w:sz w:val="30"/>
                <w:szCs w:val="30"/>
              </w:rPr>
              <w:t>발목잡는</w:t>
            </w:r>
            <w:proofErr w:type="spellEnd"/>
            <w:r w:rsidRPr="000A1C29">
              <w:rPr>
                <w:rFonts w:hint="eastAsia"/>
                <w:b/>
                <w:bCs/>
                <w:sz w:val="30"/>
                <w:szCs w:val="30"/>
              </w:rPr>
              <w:t xml:space="preserve"> 태양광 </w:t>
            </w:r>
            <w:proofErr w:type="spellStart"/>
            <w:r w:rsidRPr="000A1C29">
              <w:rPr>
                <w:rFonts w:hint="eastAsia"/>
                <w:b/>
                <w:bCs/>
                <w:sz w:val="30"/>
                <w:szCs w:val="30"/>
              </w:rPr>
              <w:t>이격거리</w:t>
            </w:r>
            <w:proofErr w:type="spellEnd"/>
            <w:r w:rsidRPr="000A1C29">
              <w:rPr>
                <w:rFonts w:hint="eastAsia"/>
                <w:b/>
                <w:bCs/>
                <w:sz w:val="30"/>
                <w:szCs w:val="30"/>
              </w:rPr>
              <w:t xml:space="preserve"> 규</w:t>
            </w:r>
            <w:r w:rsidR="000A1C29" w:rsidRPr="000A1C29">
              <w:rPr>
                <w:rFonts w:hint="eastAsia"/>
                <w:b/>
                <w:bCs/>
                <w:sz w:val="30"/>
                <w:szCs w:val="30"/>
              </w:rPr>
              <w:t>제</w:t>
            </w:r>
            <w:bookmarkEnd w:id="1"/>
            <w:bookmarkEnd w:id="2"/>
            <w:r w:rsidR="000A1C29" w:rsidRPr="000A1C29">
              <w:rPr>
                <w:b/>
                <w:bCs/>
                <w:sz w:val="30"/>
                <w:szCs w:val="30"/>
              </w:rPr>
              <w:t>…</w:t>
            </w:r>
            <w:r w:rsidRPr="000A1C29">
              <w:rPr>
                <w:rFonts w:hint="eastAsia"/>
                <w:b/>
                <w:bCs/>
                <w:kern w:val="0"/>
                <w:sz w:val="30"/>
                <w:szCs w:val="30"/>
              </w:rPr>
              <w:t>입지 가능 지역 2/3로 축소</w:t>
            </w:r>
          </w:p>
        </w:tc>
      </w:tr>
      <w:tr w:rsidR="00725D47" w14:paraId="5203FBDF" w14:textId="77777777" w:rsidTr="000A1C29">
        <w:trPr>
          <w:trHeight w:val="11371"/>
        </w:trPr>
        <w:tc>
          <w:tcPr>
            <w:tcW w:w="10632" w:type="dxa"/>
            <w:tcBorders>
              <w:top w:val="single" w:sz="12" w:space="0" w:color="20528E"/>
            </w:tcBorders>
            <w:vAlign w:val="center"/>
          </w:tcPr>
          <w:p w14:paraId="287CBBED" w14:textId="77777777" w:rsidR="000A1C29" w:rsidRDefault="00434AE5" w:rsidP="000A1C29">
            <w:pPr>
              <w:pStyle w:val="a4"/>
              <w:numPr>
                <w:ilvl w:val="0"/>
                <w:numId w:val="4"/>
              </w:numPr>
              <w:ind w:leftChars="0" w:left="400"/>
              <w:rPr>
                <w:sz w:val="22"/>
                <w:szCs w:val="32"/>
              </w:rPr>
            </w:pPr>
            <w:bookmarkStart w:id="4" w:name="OLE_LINK3"/>
            <w:bookmarkStart w:id="5" w:name="OLE_LINK4"/>
            <w:bookmarkEnd w:id="3"/>
            <w:r w:rsidRPr="000A1C29">
              <w:rPr>
                <w:sz w:val="22"/>
                <w:szCs w:val="32"/>
              </w:rPr>
              <w:t xml:space="preserve">기후솔루션이 태양광 발전 대상 </w:t>
            </w:r>
            <w:proofErr w:type="spellStart"/>
            <w:r w:rsidRPr="000A1C29">
              <w:rPr>
                <w:sz w:val="22"/>
                <w:szCs w:val="32"/>
              </w:rPr>
              <w:t>이격거리</w:t>
            </w:r>
            <w:proofErr w:type="spellEnd"/>
            <w:r w:rsidRPr="000A1C29">
              <w:rPr>
                <w:sz w:val="22"/>
                <w:szCs w:val="32"/>
              </w:rPr>
              <w:t xml:space="preserve"> 규제를 시행 중인 3개 기초지자체에 대해 지리정보시스템(GIS)을 통해 분석한 결과, </w:t>
            </w:r>
            <w:bookmarkStart w:id="6" w:name="OLE_LINK5"/>
            <w:bookmarkStart w:id="7" w:name="OLE_LINK6"/>
            <w:r w:rsidRPr="000A1C29">
              <w:rPr>
                <w:sz w:val="22"/>
                <w:szCs w:val="32"/>
              </w:rPr>
              <w:t>태양광을 설치할 수 없는 면적 비율이 전체의 46~67%에 달하는 것으로 나타났다</w:t>
            </w:r>
            <w:bookmarkEnd w:id="6"/>
            <w:bookmarkEnd w:id="7"/>
            <w:r w:rsidRPr="000A1C29">
              <w:rPr>
                <w:sz w:val="22"/>
                <w:szCs w:val="32"/>
              </w:rPr>
              <w:t xml:space="preserve">. </w:t>
            </w:r>
          </w:p>
          <w:p w14:paraId="4B53B119" w14:textId="77777777" w:rsidR="000A1C29" w:rsidRDefault="00434AE5" w:rsidP="000A1C29">
            <w:pPr>
              <w:pStyle w:val="a4"/>
              <w:numPr>
                <w:ilvl w:val="0"/>
                <w:numId w:val="5"/>
              </w:numPr>
              <w:spacing w:before="120" w:after="120"/>
              <w:ind w:leftChars="0" w:left="400"/>
              <w:jc w:val="left"/>
              <w:rPr>
                <w:sz w:val="22"/>
                <w:szCs w:val="32"/>
              </w:rPr>
            </w:pPr>
            <w:r w:rsidRPr="000A1C29">
              <w:rPr>
                <w:rFonts w:hint="eastAsia"/>
                <w:sz w:val="22"/>
                <w:szCs w:val="32"/>
              </w:rPr>
              <w:t>사단법인</w:t>
            </w:r>
            <w:r w:rsidRPr="000A1C29">
              <w:rPr>
                <w:sz w:val="22"/>
                <w:szCs w:val="32"/>
              </w:rPr>
              <w:t xml:space="preserve"> 기후솔루션이 발표한 ‘태양광 발전사업 </w:t>
            </w:r>
            <w:proofErr w:type="spellStart"/>
            <w:r w:rsidRPr="000A1C29">
              <w:rPr>
                <w:sz w:val="22"/>
                <w:szCs w:val="32"/>
              </w:rPr>
              <w:t>입지규제의</w:t>
            </w:r>
            <w:proofErr w:type="spellEnd"/>
            <w:r w:rsidRPr="000A1C29">
              <w:rPr>
                <w:sz w:val="22"/>
                <w:szCs w:val="32"/>
              </w:rPr>
              <w:t xml:space="preserve"> 현황과 개선방향’ 보고서에 따르면 전남 함평군, 경남 함양군, 경북 구미시의 현행 태양광 </w:t>
            </w:r>
            <w:proofErr w:type="spellStart"/>
            <w:r w:rsidRPr="000A1C29">
              <w:rPr>
                <w:sz w:val="22"/>
                <w:szCs w:val="32"/>
              </w:rPr>
              <w:t>이격거리</w:t>
            </w:r>
            <w:proofErr w:type="spellEnd"/>
            <w:r w:rsidRPr="000A1C29">
              <w:rPr>
                <w:sz w:val="22"/>
                <w:szCs w:val="32"/>
              </w:rPr>
              <w:t xml:space="preserve"> 규제를 적용한 결과 함평군은 46%, 함양군은 47%, 구미시는 67%에 이르는 면적이 설치가능 부지에서 제외되는 것으로 나타났다. </w:t>
            </w:r>
          </w:p>
          <w:p w14:paraId="4C023EDB" w14:textId="72448FF5" w:rsidR="000A1C29" w:rsidRPr="000A1C29" w:rsidRDefault="00434AE5" w:rsidP="000A1C29">
            <w:pPr>
              <w:pStyle w:val="a4"/>
              <w:numPr>
                <w:ilvl w:val="0"/>
                <w:numId w:val="5"/>
              </w:numPr>
              <w:spacing w:before="120" w:after="120"/>
              <w:ind w:leftChars="0" w:left="400"/>
              <w:jc w:val="left"/>
              <w:rPr>
                <w:sz w:val="22"/>
                <w:szCs w:val="32"/>
              </w:rPr>
            </w:pPr>
            <w:r w:rsidRPr="000A1C29">
              <w:rPr>
                <w:sz w:val="22"/>
                <w:szCs w:val="32"/>
              </w:rPr>
              <w:t xml:space="preserve">태양광 발전사업에 적용되는 기초지자체의 </w:t>
            </w:r>
            <w:proofErr w:type="spellStart"/>
            <w:r w:rsidRPr="000A1C29">
              <w:rPr>
                <w:sz w:val="22"/>
                <w:szCs w:val="32"/>
              </w:rPr>
              <w:t>이격거리</w:t>
            </w:r>
            <w:proofErr w:type="spellEnd"/>
            <w:r w:rsidRPr="000A1C29">
              <w:rPr>
                <w:sz w:val="22"/>
                <w:szCs w:val="32"/>
              </w:rPr>
              <w:t xml:space="preserve"> 규제가 매우 심각한 수준임을 보여준다. 일반적으로 </w:t>
            </w:r>
            <w:proofErr w:type="spellStart"/>
            <w:r w:rsidRPr="000A1C29">
              <w:rPr>
                <w:rFonts w:hint="eastAsia"/>
                <w:sz w:val="22"/>
                <w:szCs w:val="32"/>
              </w:rPr>
              <w:t>상위법에서</w:t>
            </w:r>
            <w:proofErr w:type="spellEnd"/>
            <w:r w:rsidRPr="000A1C29">
              <w:rPr>
                <w:rFonts w:hint="eastAsia"/>
                <w:sz w:val="22"/>
                <w:szCs w:val="32"/>
              </w:rPr>
              <w:t xml:space="preserve"> 제한하는 </w:t>
            </w:r>
            <w:r w:rsidRPr="000A1C29">
              <w:rPr>
                <w:sz w:val="22"/>
                <w:szCs w:val="32"/>
              </w:rPr>
              <w:t xml:space="preserve">태양광 발전시설을 설치할 수 없는 </w:t>
            </w:r>
            <w:r w:rsidRPr="000A1C29">
              <w:rPr>
                <w:rFonts w:hint="eastAsia"/>
                <w:sz w:val="22"/>
                <w:szCs w:val="32"/>
              </w:rPr>
              <w:t xml:space="preserve">영역을 </w:t>
            </w:r>
            <w:r w:rsidRPr="000A1C29">
              <w:rPr>
                <w:sz w:val="22"/>
                <w:szCs w:val="32"/>
              </w:rPr>
              <w:t xml:space="preserve">포함해 </w:t>
            </w:r>
            <w:proofErr w:type="spellStart"/>
            <w:r w:rsidRPr="000A1C29">
              <w:rPr>
                <w:sz w:val="22"/>
                <w:szCs w:val="32"/>
              </w:rPr>
              <w:t>이격거리</w:t>
            </w:r>
            <w:proofErr w:type="spellEnd"/>
            <w:r w:rsidRPr="000A1C29">
              <w:rPr>
                <w:sz w:val="22"/>
                <w:szCs w:val="32"/>
              </w:rPr>
              <w:t xml:space="preserve"> 규제 지역을 모두 고려할 경우 태양광 발전시설 설치가 가능한 면적은 전남 함평군은 전체 면적의 11%, 경남 함양군은 26%, 경</w:t>
            </w:r>
            <w:r w:rsidRPr="000A1C29">
              <w:rPr>
                <w:rFonts w:hint="eastAsia"/>
                <w:sz w:val="22"/>
                <w:szCs w:val="32"/>
              </w:rPr>
              <w:t xml:space="preserve">북 </w:t>
            </w:r>
            <w:r w:rsidRPr="000A1C29">
              <w:rPr>
                <w:sz w:val="22"/>
                <w:szCs w:val="32"/>
              </w:rPr>
              <w:t>구미시는 7%에 그쳤다.</w:t>
            </w:r>
            <w:r w:rsidR="00A40CF7" w:rsidRPr="000A1C29">
              <w:rPr>
                <w:sz w:val="22"/>
                <w:szCs w:val="32"/>
              </w:rPr>
              <w:t xml:space="preserve"> (</w:t>
            </w:r>
            <w:r w:rsidR="00A40CF7" w:rsidRPr="000A1C29">
              <w:rPr>
                <w:rFonts w:hint="eastAsia"/>
                <w:sz w:val="22"/>
                <w:szCs w:val="32"/>
              </w:rPr>
              <w:t xml:space="preserve">표 </w:t>
            </w:r>
            <w:r w:rsidR="00A40CF7" w:rsidRPr="000A1C29">
              <w:rPr>
                <w:sz w:val="22"/>
                <w:szCs w:val="32"/>
              </w:rPr>
              <w:t>1</w:t>
            </w:r>
            <w:r w:rsidR="00DF5CE4" w:rsidRPr="000A1C29">
              <w:rPr>
                <w:sz w:val="22"/>
                <w:szCs w:val="32"/>
              </w:rPr>
              <w:t xml:space="preserve"> </w:t>
            </w:r>
            <w:r w:rsidR="00DF5CE4" w:rsidRPr="000A1C29">
              <w:rPr>
                <w:rFonts w:hint="eastAsia"/>
                <w:sz w:val="22"/>
                <w:szCs w:val="32"/>
              </w:rPr>
              <w:t>참고</w:t>
            </w:r>
            <w:r w:rsidR="00A40CF7" w:rsidRPr="000A1C29">
              <w:rPr>
                <w:sz w:val="22"/>
                <w:szCs w:val="32"/>
              </w:rPr>
              <w:t>)</w:t>
            </w:r>
          </w:p>
          <w:p w14:paraId="3E0EB18C" w14:textId="5F293C7C" w:rsidR="00434AE5" w:rsidRPr="000A1C29" w:rsidRDefault="00434AE5" w:rsidP="000A1C29">
            <w:pPr>
              <w:pStyle w:val="a4"/>
              <w:numPr>
                <w:ilvl w:val="0"/>
                <w:numId w:val="5"/>
              </w:numPr>
              <w:spacing w:before="120" w:after="120"/>
              <w:ind w:leftChars="0" w:left="400"/>
              <w:jc w:val="left"/>
              <w:rPr>
                <w:sz w:val="22"/>
                <w:szCs w:val="32"/>
              </w:rPr>
            </w:pPr>
            <w:r w:rsidRPr="000A1C29">
              <w:rPr>
                <w:rFonts w:hint="eastAsia"/>
                <w:sz w:val="22"/>
                <w:szCs w:val="32"/>
              </w:rPr>
              <w:t>산지를</w:t>
            </w:r>
            <w:r w:rsidRPr="000A1C29">
              <w:rPr>
                <w:sz w:val="22"/>
                <w:szCs w:val="32"/>
              </w:rPr>
              <w:t xml:space="preserve"> 제외하면 실제로 태양광 시설이 들어설 수 있는 입지는 더 줄어든다. 보고서는 지목이 임야인 토지를 </w:t>
            </w:r>
            <w:r w:rsidRPr="000A1C29">
              <w:rPr>
                <w:rFonts w:hint="eastAsia"/>
                <w:sz w:val="22"/>
                <w:szCs w:val="32"/>
              </w:rPr>
              <w:t>제외하면</w:t>
            </w:r>
            <w:r w:rsidRPr="000A1C29">
              <w:rPr>
                <w:sz w:val="22"/>
                <w:szCs w:val="32"/>
              </w:rPr>
              <w:t xml:space="preserve"> 설비 설치가 가능한 면적은 전남 함평군이 0.78%, 경남 함양군이 0.64%, 경북 구미시는 0.09%에 불과</w:t>
            </w:r>
            <w:r w:rsidR="00AD5A3D" w:rsidRPr="000A1C29">
              <w:rPr>
                <w:rFonts w:hint="eastAsia"/>
                <w:sz w:val="22"/>
                <w:szCs w:val="32"/>
              </w:rPr>
              <w:t>하</w:t>
            </w:r>
            <w:r w:rsidRPr="000A1C29">
              <w:rPr>
                <w:sz w:val="22"/>
                <w:szCs w:val="32"/>
              </w:rPr>
              <w:t xml:space="preserve">다. </w:t>
            </w:r>
            <w:r w:rsidR="0094770B" w:rsidRPr="000A1C29">
              <w:rPr>
                <w:rFonts w:hint="eastAsia"/>
                <w:sz w:val="22"/>
                <w:szCs w:val="32"/>
              </w:rPr>
              <w:t>산지</w:t>
            </w:r>
            <w:r w:rsidR="00F97A5F" w:rsidRPr="000A1C29">
              <w:rPr>
                <w:rFonts w:hint="eastAsia"/>
                <w:sz w:val="22"/>
                <w:szCs w:val="32"/>
              </w:rPr>
              <w:t xml:space="preserve"> 태양광의</w:t>
            </w:r>
            <w:r w:rsidR="0094770B" w:rsidRPr="000A1C29">
              <w:rPr>
                <w:sz w:val="22"/>
                <w:szCs w:val="32"/>
              </w:rPr>
              <w:t xml:space="preserve"> 낮은 경제성으로 인해 사실상 사업 추진이 어려운 점을 감안</w:t>
            </w:r>
            <w:r w:rsidR="00F97A5F" w:rsidRPr="000A1C29">
              <w:rPr>
                <w:rFonts w:hint="eastAsia"/>
                <w:sz w:val="22"/>
                <w:szCs w:val="32"/>
              </w:rPr>
              <w:t xml:space="preserve">하면 </w:t>
            </w:r>
            <w:r w:rsidR="0094770B" w:rsidRPr="000A1C29">
              <w:rPr>
                <w:sz w:val="22"/>
                <w:szCs w:val="32"/>
              </w:rPr>
              <w:t>현실적으</w:t>
            </w:r>
            <w:r w:rsidR="0094770B" w:rsidRPr="000A1C29">
              <w:rPr>
                <w:rFonts w:hint="eastAsia"/>
                <w:sz w:val="22"/>
                <w:szCs w:val="32"/>
              </w:rPr>
              <w:t>로</w:t>
            </w:r>
            <w:r w:rsidR="0094770B" w:rsidRPr="000A1C29">
              <w:rPr>
                <w:sz w:val="22"/>
                <w:szCs w:val="32"/>
              </w:rPr>
              <w:t xml:space="preserve"> 태양광 시설을 설치할 수 있는 면적은 각 지역 전체의 1%도 채 되지 않는다.</w:t>
            </w:r>
            <w:r w:rsidR="00F97A5F" w:rsidRPr="000A1C29">
              <w:rPr>
                <w:sz w:val="22"/>
                <w:szCs w:val="32"/>
              </w:rPr>
              <w:t xml:space="preserve"> (</w:t>
            </w:r>
            <w:r w:rsidR="00F97A5F" w:rsidRPr="000A1C29">
              <w:rPr>
                <w:rFonts w:hint="eastAsia"/>
                <w:sz w:val="22"/>
                <w:szCs w:val="32"/>
              </w:rPr>
              <w:t>표2</w:t>
            </w:r>
            <w:r w:rsidR="00F97A5F" w:rsidRPr="000A1C29">
              <w:rPr>
                <w:sz w:val="22"/>
                <w:szCs w:val="32"/>
              </w:rPr>
              <w:t xml:space="preserve"> </w:t>
            </w:r>
            <w:r w:rsidR="00F97A5F" w:rsidRPr="000A1C29">
              <w:rPr>
                <w:rFonts w:hint="eastAsia"/>
                <w:sz w:val="22"/>
                <w:szCs w:val="32"/>
              </w:rPr>
              <w:t>참고)</w:t>
            </w:r>
          </w:p>
          <w:p w14:paraId="157AF531" w14:textId="1962CD2E" w:rsidR="00434AE5" w:rsidRPr="000A1C29" w:rsidRDefault="00434AE5" w:rsidP="000A1C29">
            <w:pPr>
              <w:pStyle w:val="a4"/>
              <w:numPr>
                <w:ilvl w:val="0"/>
                <w:numId w:val="5"/>
              </w:numPr>
              <w:spacing w:before="120" w:after="120"/>
              <w:ind w:leftChars="0" w:left="400"/>
              <w:rPr>
                <w:sz w:val="22"/>
                <w:szCs w:val="32"/>
              </w:rPr>
            </w:pPr>
            <w:r w:rsidRPr="000A1C29">
              <w:rPr>
                <w:rFonts w:hint="eastAsia"/>
                <w:sz w:val="22"/>
                <w:szCs w:val="32"/>
              </w:rPr>
              <w:t>보고서는</w:t>
            </w:r>
            <w:r w:rsidRPr="000A1C29">
              <w:rPr>
                <w:sz w:val="22"/>
                <w:szCs w:val="32"/>
              </w:rPr>
              <w:t xml:space="preserve"> “기초지자체가 도입해 운영 중인 </w:t>
            </w:r>
            <w:proofErr w:type="spellStart"/>
            <w:r w:rsidRPr="000A1C29">
              <w:rPr>
                <w:sz w:val="22"/>
                <w:szCs w:val="32"/>
              </w:rPr>
              <w:t>이격거리</w:t>
            </w:r>
            <w:proofErr w:type="spellEnd"/>
            <w:r w:rsidRPr="000A1C29">
              <w:rPr>
                <w:sz w:val="22"/>
                <w:szCs w:val="32"/>
              </w:rPr>
              <w:t xml:space="preserve"> 규제의 영향이 상당히 심각한 것으로 나타났다”</w:t>
            </w:r>
            <w:proofErr w:type="spellStart"/>
            <w:r w:rsidRPr="000A1C29">
              <w:rPr>
                <w:sz w:val="22"/>
                <w:szCs w:val="32"/>
              </w:rPr>
              <w:t>면서</w:t>
            </w:r>
            <w:proofErr w:type="spellEnd"/>
            <w:r w:rsidRPr="000A1C29">
              <w:rPr>
                <w:sz w:val="22"/>
                <w:szCs w:val="32"/>
              </w:rPr>
              <w:t xml:space="preserve"> “현행 </w:t>
            </w:r>
            <w:proofErr w:type="spellStart"/>
            <w:r w:rsidRPr="000A1C29">
              <w:rPr>
                <w:sz w:val="22"/>
                <w:szCs w:val="32"/>
              </w:rPr>
              <w:t>입지규제는</w:t>
            </w:r>
            <w:proofErr w:type="spellEnd"/>
            <w:r w:rsidRPr="000A1C29">
              <w:rPr>
                <w:sz w:val="22"/>
                <w:szCs w:val="32"/>
              </w:rPr>
              <w:t xml:space="preserve"> 사실상 해당 지역에서 사업 추진을 원천적으로 봉쇄하는 영향을</w:t>
            </w:r>
            <w:r w:rsidRPr="000A1C29">
              <w:rPr>
                <w:rFonts w:hint="eastAsia"/>
                <w:sz w:val="22"/>
                <w:szCs w:val="32"/>
              </w:rPr>
              <w:t xml:space="preserve"> 준다</w:t>
            </w:r>
            <w:r w:rsidRPr="000A1C29">
              <w:rPr>
                <w:sz w:val="22"/>
                <w:szCs w:val="32"/>
              </w:rPr>
              <w:t>”고 지적했다. 이어 “</w:t>
            </w:r>
            <w:proofErr w:type="spellStart"/>
            <w:r w:rsidRPr="000A1C29">
              <w:rPr>
                <w:sz w:val="22"/>
                <w:szCs w:val="32"/>
              </w:rPr>
              <w:t>이격거리</w:t>
            </w:r>
            <w:proofErr w:type="spellEnd"/>
            <w:r w:rsidRPr="000A1C29">
              <w:rPr>
                <w:sz w:val="22"/>
                <w:szCs w:val="32"/>
              </w:rPr>
              <w:t xml:space="preserve"> 규제를 피해 설치가 가능한 지역이라도 실제 한전의 계통 연계 가능성을 추가로 고려해야 한다는 점을 살펴볼 때 농촌 지역의 태양광 사업의 활성화를 기대하긴 어려운 실정”이라고 밝혔다.</w:t>
            </w:r>
            <w:r w:rsidR="005E0FB2">
              <w:rPr>
                <w:sz w:val="22"/>
                <w:szCs w:val="32"/>
              </w:rPr>
              <w:t xml:space="preserve"> (</w:t>
            </w:r>
            <w:r w:rsidR="005E0FB2">
              <w:rPr>
                <w:rFonts w:hint="eastAsia"/>
                <w:sz w:val="22"/>
                <w:szCs w:val="32"/>
              </w:rPr>
              <w:t>표3</w:t>
            </w:r>
            <w:r w:rsidR="005E0FB2">
              <w:rPr>
                <w:sz w:val="22"/>
                <w:szCs w:val="32"/>
              </w:rPr>
              <w:t xml:space="preserve"> </w:t>
            </w:r>
            <w:r w:rsidR="005E0FB2">
              <w:rPr>
                <w:rFonts w:hint="eastAsia"/>
                <w:sz w:val="22"/>
                <w:szCs w:val="32"/>
              </w:rPr>
              <w:t>참고)</w:t>
            </w:r>
          </w:p>
          <w:p w14:paraId="4ABF447C" w14:textId="182233FA" w:rsidR="00434AE5" w:rsidRPr="000A1C29" w:rsidRDefault="00434AE5" w:rsidP="000A1C29">
            <w:pPr>
              <w:pStyle w:val="a4"/>
              <w:numPr>
                <w:ilvl w:val="0"/>
                <w:numId w:val="5"/>
              </w:numPr>
              <w:spacing w:before="120" w:after="120"/>
              <w:ind w:leftChars="0" w:left="400"/>
              <w:rPr>
                <w:b/>
                <w:bCs/>
                <w:sz w:val="22"/>
                <w:szCs w:val="32"/>
              </w:rPr>
            </w:pPr>
            <w:r w:rsidRPr="000A1C29">
              <w:rPr>
                <w:rFonts w:hint="eastAsia"/>
                <w:sz w:val="22"/>
                <w:szCs w:val="32"/>
              </w:rPr>
              <w:t>보고서에</w:t>
            </w:r>
            <w:r w:rsidRPr="000A1C29">
              <w:rPr>
                <w:sz w:val="22"/>
                <w:szCs w:val="32"/>
              </w:rPr>
              <w:t xml:space="preserve"> 따르면 올해 8월 기준 전국 226개 </w:t>
            </w:r>
            <w:proofErr w:type="spellStart"/>
            <w:r w:rsidRPr="000A1C29">
              <w:rPr>
                <w:sz w:val="22"/>
                <w:szCs w:val="32"/>
              </w:rPr>
              <w:t>기초지자체</w:t>
            </w:r>
            <w:proofErr w:type="spellEnd"/>
            <w:r w:rsidRPr="000A1C29">
              <w:rPr>
                <w:sz w:val="22"/>
                <w:szCs w:val="32"/>
              </w:rPr>
              <w:t xml:space="preserve"> 중 태양광 입지규제를 조례의 형태로 도입한 기초지자체는 123개로, 지난 3년새 48% 증가했다.</w:t>
            </w:r>
          </w:p>
          <w:p w14:paraId="32ED3B2D" w14:textId="10BB914A" w:rsidR="00725D47" w:rsidRPr="000A1C29" w:rsidRDefault="00434AE5" w:rsidP="000A1C29">
            <w:pPr>
              <w:pStyle w:val="a4"/>
              <w:numPr>
                <w:ilvl w:val="0"/>
                <w:numId w:val="5"/>
              </w:numPr>
              <w:spacing w:before="120" w:after="120"/>
              <w:ind w:leftChars="0" w:left="400"/>
              <w:rPr>
                <w:b/>
                <w:bCs/>
                <w:sz w:val="22"/>
                <w:szCs w:val="32"/>
              </w:rPr>
            </w:pPr>
            <w:proofErr w:type="spellStart"/>
            <w:r w:rsidRPr="000A1C29">
              <w:rPr>
                <w:rFonts w:hint="eastAsia"/>
                <w:sz w:val="22"/>
                <w:szCs w:val="32"/>
              </w:rPr>
              <w:t>권경락</w:t>
            </w:r>
            <w:proofErr w:type="spellEnd"/>
            <w:r w:rsidRPr="000A1C29">
              <w:rPr>
                <w:sz w:val="22"/>
                <w:szCs w:val="32"/>
              </w:rPr>
              <w:t xml:space="preserve"> </w:t>
            </w:r>
            <w:proofErr w:type="spellStart"/>
            <w:r w:rsidRPr="000A1C29">
              <w:rPr>
                <w:sz w:val="22"/>
                <w:szCs w:val="32"/>
              </w:rPr>
              <w:t>기후솔루션</w:t>
            </w:r>
            <w:proofErr w:type="spellEnd"/>
            <w:r w:rsidRPr="000A1C29">
              <w:rPr>
                <w:sz w:val="22"/>
                <w:szCs w:val="32"/>
              </w:rPr>
              <w:t xml:space="preserve"> 이사는 “우리나라 태양광 발전시설 </w:t>
            </w:r>
            <w:proofErr w:type="spellStart"/>
            <w:r w:rsidRPr="000A1C29">
              <w:rPr>
                <w:sz w:val="22"/>
                <w:szCs w:val="32"/>
              </w:rPr>
              <w:t>이격거리</w:t>
            </w:r>
            <w:proofErr w:type="spellEnd"/>
            <w:r w:rsidRPr="000A1C29">
              <w:rPr>
                <w:sz w:val="22"/>
                <w:szCs w:val="32"/>
              </w:rPr>
              <w:t xml:space="preserve"> 규제는 해외 사례를 보더라도 매우 예외적”이라면서 ”</w:t>
            </w:r>
            <w:proofErr w:type="spellStart"/>
            <w:r w:rsidRPr="000A1C29">
              <w:rPr>
                <w:sz w:val="22"/>
                <w:szCs w:val="32"/>
              </w:rPr>
              <w:t>지역민원을</w:t>
            </w:r>
            <w:proofErr w:type="spellEnd"/>
            <w:r w:rsidRPr="000A1C29">
              <w:rPr>
                <w:sz w:val="22"/>
                <w:szCs w:val="32"/>
              </w:rPr>
              <w:t xml:space="preserve"> 원천적으로 막는 규제 양산이 계속된다면 </w:t>
            </w:r>
            <w:proofErr w:type="spellStart"/>
            <w:r w:rsidRPr="000A1C29">
              <w:rPr>
                <w:sz w:val="22"/>
                <w:szCs w:val="32"/>
              </w:rPr>
              <w:t>그린뉴딜은</w:t>
            </w:r>
            <w:proofErr w:type="spellEnd"/>
            <w:r w:rsidRPr="000A1C29">
              <w:rPr>
                <w:sz w:val="22"/>
                <w:szCs w:val="32"/>
              </w:rPr>
              <w:t xml:space="preserve"> 물론 재생에너지 3020 이행계획에 따른 목표도 달성하기 어려울 것”이라고 말했다. 이어 “재생에너지 보급 확대라는 정책 방향에 발 맞춰 지금이라도 입지규제를 </w:t>
            </w:r>
            <w:proofErr w:type="spellStart"/>
            <w:r w:rsidRPr="000A1C29">
              <w:rPr>
                <w:sz w:val="22"/>
                <w:szCs w:val="32"/>
              </w:rPr>
              <w:t>폐지해야하며</w:t>
            </w:r>
            <w:proofErr w:type="spellEnd"/>
            <w:r w:rsidRPr="000A1C29">
              <w:rPr>
                <w:sz w:val="22"/>
                <w:szCs w:val="32"/>
              </w:rPr>
              <w:t xml:space="preserve"> </w:t>
            </w:r>
            <w:proofErr w:type="spellStart"/>
            <w:r w:rsidRPr="000A1C29">
              <w:rPr>
                <w:sz w:val="22"/>
                <w:szCs w:val="32"/>
              </w:rPr>
              <w:t>산업부는</w:t>
            </w:r>
            <w:proofErr w:type="spellEnd"/>
            <w:r w:rsidRPr="000A1C29">
              <w:rPr>
                <w:sz w:val="22"/>
                <w:szCs w:val="32"/>
              </w:rPr>
              <w:t xml:space="preserve"> 신재생에너지법 개정에 즉시 착수해야 한다”고 밝혔다.</w:t>
            </w:r>
            <w:bookmarkEnd w:id="4"/>
            <w:bookmarkEnd w:id="5"/>
          </w:p>
        </w:tc>
      </w:tr>
      <w:bookmarkEnd w:id="0"/>
      <w:tr w:rsidR="007A723E" w14:paraId="345EF664" w14:textId="77777777" w:rsidTr="000A1C29">
        <w:trPr>
          <w:trHeight w:val="73"/>
        </w:trPr>
        <w:tc>
          <w:tcPr>
            <w:tcW w:w="10632" w:type="dxa"/>
            <w:tcBorders>
              <w:bottom w:val="single" w:sz="12" w:space="0" w:color="20528E"/>
            </w:tcBorders>
            <w:vAlign w:val="center"/>
          </w:tcPr>
          <w:p w14:paraId="2C9D94B7" w14:textId="1802202B" w:rsidR="00E1767D" w:rsidRPr="000A1C29" w:rsidRDefault="007A723E" w:rsidP="00434AE5">
            <w:pPr>
              <w:jc w:val="center"/>
              <w:rPr>
                <w:sz w:val="18"/>
                <w:szCs w:val="22"/>
              </w:rPr>
            </w:pPr>
            <w:r w:rsidRPr="000A1C29">
              <w:rPr>
                <w:rFonts w:hint="eastAsia"/>
                <w:sz w:val="18"/>
                <w:szCs w:val="22"/>
              </w:rPr>
              <w:t xml:space="preserve">자세한 내용은 </w:t>
            </w:r>
            <w:r w:rsidR="0080219D" w:rsidRPr="000A1C29">
              <w:rPr>
                <w:rFonts w:hint="eastAsia"/>
                <w:sz w:val="18"/>
                <w:szCs w:val="22"/>
              </w:rPr>
              <w:t>첨부</w:t>
            </w:r>
            <w:r w:rsidR="000A1C29" w:rsidRPr="000A1C29">
              <w:rPr>
                <w:rFonts w:hint="eastAsia"/>
                <w:sz w:val="18"/>
                <w:szCs w:val="22"/>
              </w:rPr>
              <w:t>된 원문 보고서</w:t>
            </w:r>
            <w:r w:rsidR="00D64054" w:rsidRPr="000A1C29">
              <w:rPr>
                <w:rFonts w:hint="eastAsia"/>
                <w:sz w:val="18"/>
                <w:szCs w:val="22"/>
              </w:rPr>
              <w:t>에서 확인할 수 있습니다.</w:t>
            </w:r>
          </w:p>
        </w:tc>
      </w:tr>
      <w:tr w:rsidR="000C09C4" w14:paraId="506B9112" w14:textId="77777777" w:rsidTr="000A1C29">
        <w:trPr>
          <w:trHeight w:val="65"/>
        </w:trPr>
        <w:tc>
          <w:tcPr>
            <w:tcW w:w="10632" w:type="dxa"/>
            <w:tcBorders>
              <w:top w:val="single" w:sz="12" w:space="0" w:color="20528E"/>
            </w:tcBorders>
            <w:vAlign w:val="center"/>
          </w:tcPr>
          <w:p w14:paraId="75942C11" w14:textId="6A37D096" w:rsidR="000C09C4" w:rsidRPr="000A1C29" w:rsidRDefault="000C09C4" w:rsidP="002D5E66">
            <w:pPr>
              <w:jc w:val="center"/>
              <w:rPr>
                <w:color w:val="23538C"/>
                <w:sz w:val="18"/>
                <w:szCs w:val="22"/>
              </w:rPr>
            </w:pPr>
            <w:proofErr w:type="spellStart"/>
            <w:r w:rsidRPr="000A1C29">
              <w:rPr>
                <w:rFonts w:hint="eastAsia"/>
                <w:color w:val="23538C"/>
                <w:sz w:val="18"/>
                <w:szCs w:val="22"/>
              </w:rPr>
              <w:t>기후솔루션</w:t>
            </w:r>
            <w:proofErr w:type="spellEnd"/>
            <w:r w:rsidRPr="000A1C29">
              <w:rPr>
                <w:rFonts w:hint="eastAsia"/>
                <w:color w:val="23538C"/>
                <w:sz w:val="18"/>
                <w:szCs w:val="22"/>
              </w:rPr>
              <w:t xml:space="preserve"> 커뮤니케이션 담당 </w:t>
            </w:r>
            <w:proofErr w:type="spellStart"/>
            <w:r w:rsidRPr="000A1C29">
              <w:rPr>
                <w:rFonts w:hint="eastAsia"/>
                <w:color w:val="23538C"/>
                <w:sz w:val="18"/>
                <w:szCs w:val="22"/>
              </w:rPr>
              <w:t>김원상</w:t>
            </w:r>
            <w:proofErr w:type="spellEnd"/>
            <w:r w:rsidRPr="000A1C29">
              <w:rPr>
                <w:rFonts w:hint="eastAsia"/>
                <w:color w:val="23538C"/>
                <w:sz w:val="18"/>
                <w:szCs w:val="22"/>
              </w:rPr>
              <w:t>,</w:t>
            </w:r>
            <w:r w:rsidRPr="000A1C29">
              <w:rPr>
                <w:color w:val="23538C"/>
                <w:sz w:val="18"/>
                <w:szCs w:val="22"/>
              </w:rPr>
              <w:t xml:space="preserve"> </w:t>
            </w:r>
            <w:hyperlink r:id="rId11" w:history="1">
              <w:r w:rsidRPr="000A1C29">
                <w:rPr>
                  <w:rStyle w:val="a5"/>
                  <w:color w:val="23538C"/>
                  <w:sz w:val="18"/>
                  <w:szCs w:val="22"/>
                </w:rPr>
                <w:t>wonsang.kim@forourclimate.org</w:t>
              </w:r>
            </w:hyperlink>
            <w:r w:rsidR="00EB560A" w:rsidRPr="000A1C29">
              <w:rPr>
                <w:rStyle w:val="a5"/>
                <w:color w:val="23538C"/>
                <w:sz w:val="18"/>
                <w:szCs w:val="22"/>
              </w:rPr>
              <w:t>,</w:t>
            </w:r>
            <w:r w:rsidRPr="000A1C29">
              <w:rPr>
                <w:color w:val="23538C"/>
                <w:sz w:val="18"/>
                <w:szCs w:val="22"/>
              </w:rPr>
              <w:t xml:space="preserve"> 010-2944-2943</w:t>
            </w:r>
          </w:p>
        </w:tc>
      </w:tr>
      <w:tr w:rsidR="00E32639" w14:paraId="6C8A477C" w14:textId="77777777" w:rsidTr="000A1C29">
        <w:trPr>
          <w:trHeight w:val="87"/>
        </w:trPr>
        <w:tc>
          <w:tcPr>
            <w:tcW w:w="10632" w:type="dxa"/>
            <w:vAlign w:val="center"/>
          </w:tcPr>
          <w:p w14:paraId="05536D07" w14:textId="76EADFB4" w:rsidR="00E32639" w:rsidRPr="000A1C29" w:rsidRDefault="00E32639" w:rsidP="002D5E66">
            <w:pPr>
              <w:jc w:val="center"/>
              <w:rPr>
                <w:color w:val="23538C"/>
                <w:sz w:val="18"/>
                <w:szCs w:val="22"/>
              </w:rPr>
            </w:pPr>
            <w:r w:rsidRPr="000A1C29">
              <w:rPr>
                <w:rFonts w:hint="eastAsia"/>
                <w:color w:val="23538C"/>
                <w:sz w:val="18"/>
                <w:szCs w:val="22"/>
              </w:rPr>
              <w:t>보도자료는 홈페이지(</w:t>
            </w:r>
            <w:hyperlink r:id="rId12" w:history="1">
              <w:r w:rsidRPr="000A1C29">
                <w:rPr>
                  <w:rStyle w:val="a5"/>
                  <w:color w:val="23538C"/>
                  <w:sz w:val="18"/>
                  <w:szCs w:val="22"/>
                </w:rPr>
                <w:t>http://www.forourclimate.org</w:t>
              </w:r>
            </w:hyperlink>
            <w:r w:rsidRPr="000A1C29">
              <w:rPr>
                <w:color w:val="23538C"/>
                <w:sz w:val="18"/>
                <w:szCs w:val="22"/>
              </w:rPr>
              <w:t>)</w:t>
            </w:r>
            <w:r w:rsidR="00F8040F" w:rsidRPr="000A1C29">
              <w:rPr>
                <w:rFonts w:hint="eastAsia"/>
                <w:color w:val="23538C"/>
                <w:sz w:val="18"/>
                <w:szCs w:val="22"/>
              </w:rPr>
              <w:t xml:space="preserve"> 뉴스룸</w:t>
            </w:r>
            <w:r w:rsidRPr="000A1C29">
              <w:rPr>
                <w:rFonts w:hint="eastAsia"/>
                <w:color w:val="23538C"/>
                <w:sz w:val="18"/>
                <w:szCs w:val="22"/>
              </w:rPr>
              <w:t xml:space="preserve">에서도 </w:t>
            </w:r>
            <w:r w:rsidR="00932851" w:rsidRPr="000A1C29">
              <w:rPr>
                <w:rFonts w:hint="eastAsia"/>
                <w:color w:val="23538C"/>
                <w:sz w:val="18"/>
                <w:szCs w:val="22"/>
              </w:rPr>
              <w:t>볼 수</w:t>
            </w:r>
            <w:r w:rsidRPr="000A1C29">
              <w:rPr>
                <w:rFonts w:hint="eastAsia"/>
                <w:color w:val="23538C"/>
                <w:sz w:val="18"/>
                <w:szCs w:val="22"/>
              </w:rPr>
              <w:t xml:space="preserve"> 있습니다</w:t>
            </w:r>
          </w:p>
        </w:tc>
      </w:tr>
    </w:tbl>
    <w:p w14:paraId="1D63C775" w14:textId="1FCC410C" w:rsidR="00572EC1" w:rsidRDefault="000A1C29" w:rsidP="007A723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FCFDE0A" wp14:editId="2F8821D0">
            <wp:simplePos x="0" y="0"/>
            <wp:positionH relativeFrom="margin">
              <wp:posOffset>5043825</wp:posOffset>
            </wp:positionH>
            <wp:positionV relativeFrom="paragraph">
              <wp:posOffset>43930</wp:posOffset>
            </wp:positionV>
            <wp:extent cx="1056640" cy="502920"/>
            <wp:effectExtent l="0" t="0" r="0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B855D" w14:textId="4C4F7870" w:rsidR="00087E5C" w:rsidRPr="00087E5C" w:rsidRDefault="00087E5C" w:rsidP="00087E5C"/>
    <w:p w14:paraId="6F27852F" w14:textId="1DE3F6DC" w:rsidR="00087E5C" w:rsidRDefault="003A501C" w:rsidP="001062BA">
      <w:pPr>
        <w:jc w:val="left"/>
        <w:rPr>
          <w:b/>
          <w:bCs/>
          <w:sz w:val="24"/>
          <w:szCs w:val="36"/>
        </w:rPr>
      </w:pPr>
      <w:r>
        <w:rPr>
          <w:rFonts w:hint="eastAsia"/>
          <w:b/>
          <w:bCs/>
          <w:sz w:val="24"/>
          <w:szCs w:val="36"/>
        </w:rPr>
        <w:lastRenderedPageBreak/>
        <w:t>[</w:t>
      </w:r>
      <w:r w:rsidR="005878DE">
        <w:rPr>
          <w:rFonts w:hint="eastAsia"/>
          <w:b/>
          <w:bCs/>
          <w:sz w:val="24"/>
          <w:szCs w:val="36"/>
        </w:rPr>
        <w:t>붙임</w:t>
      </w:r>
      <w:r>
        <w:rPr>
          <w:b/>
          <w:bCs/>
          <w:sz w:val="24"/>
          <w:szCs w:val="36"/>
        </w:rPr>
        <w:t>1]</w:t>
      </w:r>
    </w:p>
    <w:p w14:paraId="50DAE1E1" w14:textId="77777777" w:rsidR="005878DE" w:rsidRDefault="005878DE" w:rsidP="005878DE">
      <w:pPr>
        <w:jc w:val="left"/>
        <w:rPr>
          <w:b/>
          <w:bCs/>
          <w:sz w:val="24"/>
          <w:szCs w:val="36"/>
        </w:rPr>
      </w:pPr>
    </w:p>
    <w:p w14:paraId="343D2620" w14:textId="20D3FA0F" w:rsidR="00043658" w:rsidRPr="001062BA" w:rsidRDefault="001062BA" w:rsidP="00043658">
      <w:pPr>
        <w:jc w:val="left"/>
        <w:rPr>
          <w:b/>
          <w:sz w:val="26"/>
          <w:szCs w:val="26"/>
          <w:lang w:val="ko"/>
        </w:rPr>
      </w:pPr>
      <w:r w:rsidRPr="001062BA">
        <w:rPr>
          <w:b/>
          <w:sz w:val="26"/>
          <w:szCs w:val="26"/>
          <w:lang w:val="ko"/>
        </w:rPr>
        <w:t>[</w:t>
      </w:r>
      <w:r w:rsidRPr="001062BA">
        <w:rPr>
          <w:rFonts w:hint="eastAsia"/>
          <w:b/>
          <w:sz w:val="26"/>
          <w:szCs w:val="26"/>
          <w:lang w:val="ko"/>
        </w:rPr>
        <w:t>표1</w:t>
      </w:r>
      <w:r w:rsidRPr="001062BA">
        <w:rPr>
          <w:b/>
          <w:sz w:val="26"/>
          <w:szCs w:val="26"/>
          <w:lang w:val="ko"/>
        </w:rPr>
        <w:t>]</w:t>
      </w:r>
      <w:proofErr w:type="spellStart"/>
      <w:r w:rsidR="00E34F95" w:rsidRPr="001062BA">
        <w:rPr>
          <w:rFonts w:hint="eastAsia"/>
          <w:b/>
          <w:sz w:val="26"/>
          <w:szCs w:val="26"/>
          <w:lang w:val="ko"/>
        </w:rPr>
        <w:t>이격거리</w:t>
      </w:r>
      <w:proofErr w:type="spellEnd"/>
      <w:r w:rsidR="00E34F95" w:rsidRPr="001062BA">
        <w:rPr>
          <w:rFonts w:hint="eastAsia"/>
          <w:b/>
          <w:sz w:val="26"/>
          <w:szCs w:val="26"/>
          <w:lang w:val="ko"/>
        </w:rPr>
        <w:t xml:space="preserve"> 규제에 따른 영향 분석 결과(</w:t>
      </w:r>
      <w:r w:rsidR="00E34F95" w:rsidRPr="001062BA">
        <w:rPr>
          <w:b/>
          <w:sz w:val="26"/>
          <w:szCs w:val="26"/>
          <w:lang w:val="ko"/>
        </w:rPr>
        <w:t>단위: 천</w:t>
      </w:r>
      <w:r w:rsidR="00E34F95" w:rsidRPr="001062BA">
        <w:rPr>
          <w:rFonts w:hint="eastAsia"/>
          <w:b/>
          <w:sz w:val="26"/>
          <w:szCs w:val="26"/>
          <w:lang w:val="ko"/>
        </w:rPr>
        <w:t>m</w:t>
      </w:r>
      <w:r w:rsidR="00E34F95" w:rsidRPr="001062BA">
        <w:rPr>
          <w:b/>
          <w:sz w:val="26"/>
          <w:szCs w:val="26"/>
          <w:vertAlign w:val="superscript"/>
          <w:lang w:val="ko"/>
        </w:rPr>
        <w:t>2</w:t>
      </w:r>
      <w:r w:rsidR="00E34F95" w:rsidRPr="001062BA">
        <w:rPr>
          <w:b/>
          <w:sz w:val="26"/>
          <w:szCs w:val="26"/>
          <w:lang w:val="ko"/>
        </w:rPr>
        <w:t>)</w:t>
      </w:r>
    </w:p>
    <w:tbl>
      <w:tblPr>
        <w:tblStyle w:val="a3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132"/>
        <w:gridCol w:w="1071"/>
        <w:gridCol w:w="1071"/>
        <w:gridCol w:w="1071"/>
        <w:gridCol w:w="1071"/>
        <w:gridCol w:w="1322"/>
        <w:gridCol w:w="1347"/>
        <w:gridCol w:w="8"/>
      </w:tblGrid>
      <w:tr w:rsidR="00C82514" w:rsidRPr="00D120AF" w14:paraId="6CED138A" w14:textId="77777777" w:rsidTr="005878DE">
        <w:trPr>
          <w:trHeight w:val="397"/>
        </w:trPr>
        <w:tc>
          <w:tcPr>
            <w:tcW w:w="1015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7312948E" w14:textId="77777777" w:rsidR="00C82514" w:rsidRPr="00D120AF" w:rsidRDefault="00C82514" w:rsidP="00A03734">
            <w:pPr>
              <w:ind w:leftChars="100" w:left="200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2AD9FF94" w14:textId="77777777" w:rsidR="00C82514" w:rsidRPr="00D120AF" w:rsidRDefault="00C82514" w:rsidP="00A03734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>전체 면적</w:t>
            </w:r>
          </w:p>
        </w:tc>
        <w:tc>
          <w:tcPr>
            <w:tcW w:w="4284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082E8B23" w14:textId="77777777" w:rsidR="00C82514" w:rsidRPr="00D120AF" w:rsidRDefault="00C82514" w:rsidP="00A03734">
            <w:pPr>
              <w:ind w:leftChars="100" w:left="200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>규제 적용 시 제외 면적/비율</w:t>
            </w:r>
          </w:p>
        </w:tc>
        <w:tc>
          <w:tcPr>
            <w:tcW w:w="1322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7C9C844B" w14:textId="6FD6B2C9" w:rsidR="00C82514" w:rsidRPr="00D120AF" w:rsidRDefault="00C82514" w:rsidP="00A03734">
            <w:pPr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  <w:proofErr w:type="spellStart"/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>이격거리</w:t>
            </w:r>
            <w:proofErr w:type="spellEnd"/>
            <w:r w:rsidR="00A912AD">
              <w:rPr>
                <w:rFonts w:asciiTheme="majorHAnsi" w:eastAsiaTheme="majorHAnsi" w:hAnsiTheme="majorHAnsi"/>
                <w:b/>
                <w:bCs/>
                <w:szCs w:val="20"/>
              </w:rPr>
              <w:br/>
            </w:r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>영향 종합</w:t>
            </w:r>
          </w:p>
        </w:tc>
        <w:tc>
          <w:tcPr>
            <w:tcW w:w="1347" w:type="dxa"/>
            <w:gridSpan w:val="2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1B8C357F" w14:textId="55C98E2C" w:rsidR="00C82514" w:rsidRPr="00D120AF" w:rsidRDefault="00C82514" w:rsidP="00A03734">
            <w:pPr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>설치가능</w:t>
            </w:r>
            <w:r w:rsidR="00A912AD">
              <w:rPr>
                <w:rFonts w:asciiTheme="majorHAnsi" w:eastAsiaTheme="majorHAnsi" w:hAnsiTheme="majorHAnsi"/>
                <w:b/>
                <w:bCs/>
                <w:szCs w:val="20"/>
              </w:rPr>
              <w:br/>
            </w:r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>면적</w:t>
            </w:r>
          </w:p>
        </w:tc>
      </w:tr>
      <w:tr w:rsidR="00C82514" w:rsidRPr="00D120AF" w14:paraId="360C4ED0" w14:textId="77777777" w:rsidTr="005878DE">
        <w:trPr>
          <w:trHeight w:val="397"/>
        </w:trPr>
        <w:tc>
          <w:tcPr>
            <w:tcW w:w="1015" w:type="dxa"/>
            <w:vMerge/>
            <w:shd w:val="clear" w:color="auto" w:fill="BFBFBF" w:themeFill="background1" w:themeFillShade="BF"/>
            <w:noWrap/>
            <w:vAlign w:val="center"/>
          </w:tcPr>
          <w:p w14:paraId="5E137D22" w14:textId="77777777" w:rsidR="00C82514" w:rsidRPr="00D120AF" w:rsidRDefault="00C82514" w:rsidP="00A03734">
            <w:pPr>
              <w:ind w:leftChars="100" w:left="200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  <w:noWrap/>
            <w:vAlign w:val="center"/>
          </w:tcPr>
          <w:p w14:paraId="2CB45FB0" w14:textId="77777777" w:rsidR="00C82514" w:rsidRPr="00D120AF" w:rsidRDefault="00C82514" w:rsidP="00A03734">
            <w:pPr>
              <w:ind w:leftChars="100" w:left="200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071" w:type="dxa"/>
            <w:shd w:val="clear" w:color="auto" w:fill="FFE599" w:themeFill="accent4" w:themeFillTint="66"/>
            <w:noWrap/>
            <w:vAlign w:val="center"/>
          </w:tcPr>
          <w:p w14:paraId="1EC7B0B7" w14:textId="77777777" w:rsidR="00C82514" w:rsidRPr="00D120AF" w:rsidRDefault="00C82514" w:rsidP="00A03734">
            <w:pPr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  <w:proofErr w:type="spellStart"/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>상위법</w:t>
            </w:r>
            <w:proofErr w:type="spellEnd"/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 적용</w:t>
            </w:r>
          </w:p>
        </w:tc>
        <w:tc>
          <w:tcPr>
            <w:tcW w:w="1071" w:type="dxa"/>
            <w:shd w:val="clear" w:color="auto" w:fill="BFBFBF" w:themeFill="background1" w:themeFillShade="BF"/>
            <w:noWrap/>
            <w:vAlign w:val="center"/>
          </w:tcPr>
          <w:p w14:paraId="6DD324C9" w14:textId="77777777" w:rsidR="00C82514" w:rsidRPr="00D120AF" w:rsidRDefault="00C82514" w:rsidP="00A03734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도로 </w:t>
            </w:r>
            <w:proofErr w:type="spellStart"/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>이격</w:t>
            </w:r>
            <w:proofErr w:type="spellEnd"/>
          </w:p>
        </w:tc>
        <w:tc>
          <w:tcPr>
            <w:tcW w:w="1071" w:type="dxa"/>
            <w:shd w:val="clear" w:color="auto" w:fill="BFBFBF" w:themeFill="background1" w:themeFillShade="BF"/>
            <w:noWrap/>
            <w:vAlign w:val="center"/>
          </w:tcPr>
          <w:p w14:paraId="583717B9" w14:textId="77777777" w:rsidR="00C82514" w:rsidRPr="00D120AF" w:rsidRDefault="00C82514" w:rsidP="00A03734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주택 </w:t>
            </w:r>
            <w:proofErr w:type="spellStart"/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>이격</w:t>
            </w:r>
            <w:proofErr w:type="spellEnd"/>
          </w:p>
        </w:tc>
        <w:tc>
          <w:tcPr>
            <w:tcW w:w="1071" w:type="dxa"/>
            <w:shd w:val="clear" w:color="auto" w:fill="BFBFBF" w:themeFill="background1" w:themeFillShade="BF"/>
            <w:noWrap/>
            <w:vAlign w:val="center"/>
          </w:tcPr>
          <w:p w14:paraId="5495F2D7" w14:textId="77777777" w:rsidR="00C82514" w:rsidRPr="00D120AF" w:rsidRDefault="00C82514" w:rsidP="00A03734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기타 </w:t>
            </w:r>
            <w:proofErr w:type="spellStart"/>
            <w:r w:rsidRPr="00D120AF">
              <w:rPr>
                <w:rFonts w:asciiTheme="majorHAnsi" w:eastAsiaTheme="majorHAnsi" w:hAnsiTheme="majorHAnsi"/>
                <w:b/>
                <w:bCs/>
                <w:szCs w:val="20"/>
              </w:rPr>
              <w:t>이격</w:t>
            </w:r>
            <w:proofErr w:type="spellEnd"/>
          </w:p>
        </w:tc>
        <w:tc>
          <w:tcPr>
            <w:tcW w:w="1322" w:type="dxa"/>
            <w:vMerge/>
            <w:shd w:val="clear" w:color="auto" w:fill="FFE599" w:themeFill="accent4" w:themeFillTint="66"/>
            <w:noWrap/>
            <w:vAlign w:val="center"/>
          </w:tcPr>
          <w:p w14:paraId="17920BC2" w14:textId="77777777" w:rsidR="00C82514" w:rsidRPr="00D120AF" w:rsidRDefault="00C82514" w:rsidP="00A03734">
            <w:pPr>
              <w:ind w:leftChars="100" w:left="200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FFE599" w:themeFill="accent4" w:themeFillTint="66"/>
            <w:noWrap/>
            <w:vAlign w:val="center"/>
          </w:tcPr>
          <w:p w14:paraId="58D9C94C" w14:textId="77777777" w:rsidR="00C82514" w:rsidRPr="00D120AF" w:rsidRDefault="00C82514" w:rsidP="00A03734">
            <w:pPr>
              <w:ind w:leftChars="100" w:left="200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</w:tr>
      <w:tr w:rsidR="00557421" w:rsidRPr="00D120AF" w14:paraId="18583523" w14:textId="77777777" w:rsidTr="0058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7"/>
        </w:trPr>
        <w:tc>
          <w:tcPr>
            <w:tcW w:w="1015" w:type="dxa"/>
            <w:noWrap/>
          </w:tcPr>
          <w:p w14:paraId="562EFF7E" w14:textId="77777777" w:rsidR="00557421" w:rsidRPr="00D120AF" w:rsidRDefault="00557421" w:rsidP="00A03734">
            <w:pPr>
              <w:ind w:left="200"/>
              <w:jc w:val="center"/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</w:pPr>
            <w:bookmarkStart w:id="8" w:name="OLE_LINK21"/>
            <w:bookmarkStart w:id="9" w:name="OLE_LINK22"/>
          </w:p>
        </w:tc>
        <w:tc>
          <w:tcPr>
            <w:tcW w:w="1132" w:type="dxa"/>
            <w:noWrap/>
          </w:tcPr>
          <w:p w14:paraId="640C6594" w14:textId="77777777" w:rsidR="00557421" w:rsidRPr="00D120AF" w:rsidRDefault="00557421" w:rsidP="00A03734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</w:pPr>
            <w:r w:rsidRPr="00D120AF">
              <w:rPr>
                <w:rFonts w:asciiTheme="majorHAnsi" w:eastAsiaTheme="majorHAnsi" w:hAnsiTheme="majorHAnsi" w:hint="eastAsia"/>
                <w:b/>
                <w:bCs/>
                <w:szCs w:val="20"/>
                <w:lang w:val="ko"/>
              </w:rPr>
              <w:t>(</w:t>
            </w:r>
            <w:proofErr w:type="spellStart"/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A</w:t>
            </w:r>
            <w:proofErr w:type="spellEnd"/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)</w:t>
            </w:r>
          </w:p>
        </w:tc>
        <w:tc>
          <w:tcPr>
            <w:tcW w:w="1071" w:type="dxa"/>
            <w:noWrap/>
          </w:tcPr>
          <w:p w14:paraId="4AA1D2AE" w14:textId="77777777" w:rsidR="00557421" w:rsidRPr="00D120AF" w:rsidRDefault="00557421" w:rsidP="00A03734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0"/>
                <w:lang w:val="ko"/>
              </w:rPr>
              <w:t>(</w:t>
            </w:r>
            <w:proofErr w:type="spellStart"/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B</w:t>
            </w:r>
            <w:proofErr w:type="spellEnd"/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)</w:t>
            </w:r>
          </w:p>
        </w:tc>
        <w:tc>
          <w:tcPr>
            <w:tcW w:w="1071" w:type="dxa"/>
            <w:noWrap/>
          </w:tcPr>
          <w:p w14:paraId="3D1C36FA" w14:textId="77777777" w:rsidR="00557421" w:rsidRPr="00D120AF" w:rsidRDefault="00557421" w:rsidP="00A03734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</w:pPr>
            <w:r w:rsidRPr="00D120AF">
              <w:rPr>
                <w:rFonts w:asciiTheme="majorHAnsi" w:eastAsiaTheme="majorHAnsi" w:hAnsiTheme="majorHAnsi" w:hint="eastAsia"/>
                <w:b/>
                <w:bCs/>
                <w:szCs w:val="20"/>
                <w:lang w:val="ko"/>
              </w:rPr>
              <w:t>(</w:t>
            </w:r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C)</w:t>
            </w:r>
          </w:p>
        </w:tc>
        <w:tc>
          <w:tcPr>
            <w:tcW w:w="1071" w:type="dxa"/>
            <w:noWrap/>
          </w:tcPr>
          <w:p w14:paraId="7E75DF85" w14:textId="77777777" w:rsidR="00557421" w:rsidRPr="00D120AF" w:rsidRDefault="00557421" w:rsidP="00A03734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</w:pPr>
            <w:r w:rsidRPr="00D120AF">
              <w:rPr>
                <w:rFonts w:asciiTheme="majorHAnsi" w:eastAsiaTheme="majorHAnsi" w:hAnsiTheme="majorHAnsi" w:hint="eastAsia"/>
                <w:b/>
                <w:bCs/>
                <w:szCs w:val="20"/>
                <w:lang w:val="ko"/>
              </w:rPr>
              <w:t>(</w:t>
            </w:r>
            <w:proofErr w:type="spellStart"/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D</w:t>
            </w:r>
            <w:proofErr w:type="spellEnd"/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)</w:t>
            </w:r>
          </w:p>
        </w:tc>
        <w:tc>
          <w:tcPr>
            <w:tcW w:w="1071" w:type="dxa"/>
            <w:noWrap/>
          </w:tcPr>
          <w:p w14:paraId="0B0CF532" w14:textId="77777777" w:rsidR="00557421" w:rsidRPr="00D120AF" w:rsidRDefault="00557421" w:rsidP="00A03734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</w:pPr>
            <w:r w:rsidRPr="00D120AF">
              <w:rPr>
                <w:rFonts w:asciiTheme="majorHAnsi" w:eastAsiaTheme="majorHAnsi" w:hAnsiTheme="majorHAnsi" w:hint="eastAsia"/>
                <w:b/>
                <w:bCs/>
                <w:szCs w:val="20"/>
                <w:lang w:val="ko"/>
              </w:rPr>
              <w:t>(</w:t>
            </w:r>
            <w:proofErr w:type="spellStart"/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E</w:t>
            </w:r>
            <w:proofErr w:type="spellEnd"/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)</w:t>
            </w:r>
          </w:p>
        </w:tc>
        <w:tc>
          <w:tcPr>
            <w:tcW w:w="1322" w:type="dxa"/>
            <w:noWrap/>
          </w:tcPr>
          <w:p w14:paraId="0B2726A8" w14:textId="77777777" w:rsidR="00557421" w:rsidRPr="00D120AF" w:rsidRDefault="00557421" w:rsidP="00A03734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</w:pPr>
            <w:r w:rsidRPr="00D120AF">
              <w:rPr>
                <w:rFonts w:asciiTheme="majorHAnsi" w:eastAsiaTheme="majorHAnsi" w:hAnsiTheme="majorHAnsi" w:hint="eastAsia"/>
                <w:b/>
                <w:bCs/>
                <w:szCs w:val="20"/>
                <w:lang w:val="ko"/>
              </w:rPr>
              <w:t>(</w:t>
            </w:r>
            <w:proofErr w:type="spellStart"/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F</w:t>
            </w:r>
            <w:proofErr w:type="spellEnd"/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=C+D+E)</w:t>
            </w:r>
          </w:p>
        </w:tc>
        <w:tc>
          <w:tcPr>
            <w:tcW w:w="1347" w:type="dxa"/>
            <w:noWrap/>
          </w:tcPr>
          <w:p w14:paraId="7802A3F0" w14:textId="77777777" w:rsidR="00557421" w:rsidRPr="00D120AF" w:rsidRDefault="00557421" w:rsidP="00A03734">
            <w:pPr>
              <w:jc w:val="center"/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</w:pPr>
            <w:r w:rsidRPr="00D120AF">
              <w:rPr>
                <w:rFonts w:asciiTheme="majorHAnsi" w:eastAsiaTheme="majorHAnsi" w:hAnsiTheme="majorHAnsi" w:hint="eastAsia"/>
                <w:b/>
                <w:bCs/>
                <w:szCs w:val="20"/>
                <w:lang w:val="ko"/>
              </w:rPr>
              <w:t>(</w:t>
            </w:r>
            <w:r w:rsidRPr="00D120AF">
              <w:rPr>
                <w:rFonts w:asciiTheme="majorHAnsi" w:eastAsiaTheme="majorHAnsi" w:hAnsiTheme="majorHAnsi"/>
                <w:b/>
                <w:bCs/>
                <w:szCs w:val="20"/>
                <w:lang w:val="ko"/>
              </w:rPr>
              <w:t>A-B-F)</w:t>
            </w:r>
          </w:p>
        </w:tc>
      </w:tr>
      <w:tr w:rsidR="005878DE" w:rsidRPr="00D120AF" w14:paraId="79D6B798" w14:textId="77777777" w:rsidTr="0058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1015" w:type="dxa"/>
            <w:vMerge w:val="restart"/>
            <w:noWrap/>
            <w:hideMark/>
          </w:tcPr>
          <w:p w14:paraId="38798B4E" w14:textId="77777777" w:rsidR="005878DE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bookmarkStart w:id="10" w:name="OLE_LINK19"/>
            <w:bookmarkStart w:id="11" w:name="OLE_LINK20"/>
            <w:bookmarkEnd w:id="8"/>
            <w:bookmarkEnd w:id="9"/>
            <w:r w:rsidRPr="00D120AF">
              <w:rPr>
                <w:rFonts w:asciiTheme="majorHAnsi" w:eastAsiaTheme="majorHAnsi" w:hAnsiTheme="majorHAnsi"/>
                <w:szCs w:val="20"/>
              </w:rPr>
              <w:t>전남</w:t>
            </w:r>
          </w:p>
          <w:p w14:paraId="29E1F8EB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함평군</w:t>
            </w:r>
          </w:p>
        </w:tc>
        <w:tc>
          <w:tcPr>
            <w:tcW w:w="1132" w:type="dxa"/>
            <w:noWrap/>
            <w:hideMark/>
          </w:tcPr>
          <w:p w14:paraId="5D171115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389,493</w:t>
            </w:r>
          </w:p>
        </w:tc>
        <w:tc>
          <w:tcPr>
            <w:tcW w:w="1071" w:type="dxa"/>
            <w:noWrap/>
            <w:hideMark/>
          </w:tcPr>
          <w:p w14:paraId="58F737EE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162,529</w:t>
            </w:r>
          </w:p>
        </w:tc>
        <w:tc>
          <w:tcPr>
            <w:tcW w:w="1071" w:type="dxa"/>
            <w:noWrap/>
            <w:hideMark/>
          </w:tcPr>
          <w:p w14:paraId="1F29957B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161,555</w:t>
            </w:r>
          </w:p>
        </w:tc>
        <w:tc>
          <w:tcPr>
            <w:tcW w:w="1071" w:type="dxa"/>
            <w:noWrap/>
            <w:hideMark/>
          </w:tcPr>
          <w:p w14:paraId="1958585E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18,936</w:t>
            </w:r>
          </w:p>
        </w:tc>
        <w:tc>
          <w:tcPr>
            <w:tcW w:w="1071" w:type="dxa"/>
            <w:noWrap/>
            <w:hideMark/>
          </w:tcPr>
          <w:p w14:paraId="6D42C8F7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391</w:t>
            </w:r>
          </w:p>
        </w:tc>
        <w:tc>
          <w:tcPr>
            <w:tcW w:w="1322" w:type="dxa"/>
            <w:noWrap/>
            <w:hideMark/>
          </w:tcPr>
          <w:p w14:paraId="36249C20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180,883</w:t>
            </w:r>
          </w:p>
        </w:tc>
        <w:tc>
          <w:tcPr>
            <w:tcW w:w="1347" w:type="dxa"/>
            <w:gridSpan w:val="2"/>
            <w:noWrap/>
            <w:hideMark/>
          </w:tcPr>
          <w:p w14:paraId="35863CC9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46,080</w:t>
            </w:r>
          </w:p>
        </w:tc>
      </w:tr>
      <w:tr w:rsidR="005878DE" w:rsidRPr="00D120AF" w14:paraId="35B0CAC4" w14:textId="77777777" w:rsidTr="0058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1015" w:type="dxa"/>
            <w:vMerge/>
            <w:noWrap/>
            <w:hideMark/>
          </w:tcPr>
          <w:p w14:paraId="3D4E347C" w14:textId="77777777" w:rsidR="005878DE" w:rsidRPr="00D120AF" w:rsidRDefault="005878DE" w:rsidP="00A03734">
            <w:pPr>
              <w:ind w:leftChars="100" w:left="200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2" w:type="dxa"/>
            <w:noWrap/>
            <w:hideMark/>
          </w:tcPr>
          <w:p w14:paraId="7C405308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100%</w:t>
            </w:r>
          </w:p>
        </w:tc>
        <w:tc>
          <w:tcPr>
            <w:tcW w:w="1071" w:type="dxa"/>
            <w:noWrap/>
            <w:hideMark/>
          </w:tcPr>
          <w:p w14:paraId="4ABE5FE1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41.73%</w:t>
            </w:r>
          </w:p>
        </w:tc>
        <w:tc>
          <w:tcPr>
            <w:tcW w:w="1071" w:type="dxa"/>
            <w:noWrap/>
            <w:hideMark/>
          </w:tcPr>
          <w:p w14:paraId="04710BE4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41.48%</w:t>
            </w:r>
          </w:p>
        </w:tc>
        <w:tc>
          <w:tcPr>
            <w:tcW w:w="1071" w:type="dxa"/>
            <w:noWrap/>
            <w:hideMark/>
          </w:tcPr>
          <w:p w14:paraId="7FE1D270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4.86%</w:t>
            </w:r>
          </w:p>
        </w:tc>
        <w:tc>
          <w:tcPr>
            <w:tcW w:w="1071" w:type="dxa"/>
            <w:noWrap/>
            <w:hideMark/>
          </w:tcPr>
          <w:p w14:paraId="1552FDC3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0.10%</w:t>
            </w:r>
          </w:p>
        </w:tc>
        <w:tc>
          <w:tcPr>
            <w:tcW w:w="1322" w:type="dxa"/>
            <w:noWrap/>
            <w:hideMark/>
          </w:tcPr>
          <w:p w14:paraId="2BDDEB0C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46.44%</w:t>
            </w:r>
          </w:p>
        </w:tc>
        <w:tc>
          <w:tcPr>
            <w:tcW w:w="1347" w:type="dxa"/>
            <w:gridSpan w:val="2"/>
            <w:noWrap/>
            <w:hideMark/>
          </w:tcPr>
          <w:p w14:paraId="7B8EF097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11.83%</w:t>
            </w:r>
          </w:p>
        </w:tc>
      </w:tr>
      <w:tr w:rsidR="005878DE" w:rsidRPr="00D120AF" w14:paraId="4E090D32" w14:textId="77777777" w:rsidTr="0058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1015" w:type="dxa"/>
            <w:vMerge w:val="restart"/>
            <w:noWrap/>
            <w:hideMark/>
          </w:tcPr>
          <w:p w14:paraId="5A5F890F" w14:textId="77777777" w:rsidR="005878DE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경남</w:t>
            </w:r>
          </w:p>
          <w:p w14:paraId="1E19E5B5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함양군</w:t>
            </w:r>
          </w:p>
        </w:tc>
        <w:tc>
          <w:tcPr>
            <w:tcW w:w="1132" w:type="dxa"/>
            <w:noWrap/>
            <w:hideMark/>
          </w:tcPr>
          <w:p w14:paraId="628E21C0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721,122</w:t>
            </w:r>
          </w:p>
        </w:tc>
        <w:tc>
          <w:tcPr>
            <w:tcW w:w="1071" w:type="dxa"/>
            <w:noWrap/>
            <w:hideMark/>
          </w:tcPr>
          <w:p w14:paraId="01B1AA28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187,921</w:t>
            </w:r>
          </w:p>
        </w:tc>
        <w:tc>
          <w:tcPr>
            <w:tcW w:w="1071" w:type="dxa"/>
            <w:noWrap/>
            <w:hideMark/>
          </w:tcPr>
          <w:p w14:paraId="17D9671F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279,183</w:t>
            </w:r>
          </w:p>
        </w:tc>
        <w:tc>
          <w:tcPr>
            <w:tcW w:w="1071" w:type="dxa"/>
            <w:noWrap/>
            <w:hideMark/>
          </w:tcPr>
          <w:p w14:paraId="0A55D8A6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60,387</w:t>
            </w:r>
          </w:p>
        </w:tc>
        <w:tc>
          <w:tcPr>
            <w:tcW w:w="1071" w:type="dxa"/>
            <w:noWrap/>
            <w:hideMark/>
          </w:tcPr>
          <w:p w14:paraId="1A650E41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499</w:t>
            </w:r>
          </w:p>
        </w:tc>
        <w:tc>
          <w:tcPr>
            <w:tcW w:w="1322" w:type="dxa"/>
            <w:noWrap/>
            <w:hideMark/>
          </w:tcPr>
          <w:p w14:paraId="31E0A510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340,070</w:t>
            </w:r>
          </w:p>
        </w:tc>
        <w:tc>
          <w:tcPr>
            <w:tcW w:w="1347" w:type="dxa"/>
            <w:gridSpan w:val="2"/>
            <w:noWrap/>
            <w:hideMark/>
          </w:tcPr>
          <w:p w14:paraId="12291B4D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193,129</w:t>
            </w:r>
          </w:p>
        </w:tc>
      </w:tr>
      <w:tr w:rsidR="005878DE" w:rsidRPr="00D120AF" w14:paraId="08B4AD96" w14:textId="77777777" w:rsidTr="0058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1015" w:type="dxa"/>
            <w:vMerge/>
            <w:noWrap/>
            <w:hideMark/>
          </w:tcPr>
          <w:p w14:paraId="4C4C2828" w14:textId="77777777" w:rsidR="005878DE" w:rsidRPr="00D120AF" w:rsidRDefault="005878DE" w:rsidP="00A03734">
            <w:pPr>
              <w:ind w:leftChars="100" w:left="200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2" w:type="dxa"/>
            <w:noWrap/>
            <w:hideMark/>
          </w:tcPr>
          <w:p w14:paraId="20AD5D13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100%</w:t>
            </w:r>
          </w:p>
        </w:tc>
        <w:tc>
          <w:tcPr>
            <w:tcW w:w="1071" w:type="dxa"/>
            <w:noWrap/>
            <w:hideMark/>
          </w:tcPr>
          <w:p w14:paraId="35D873E0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26.06%</w:t>
            </w:r>
          </w:p>
        </w:tc>
        <w:tc>
          <w:tcPr>
            <w:tcW w:w="1071" w:type="dxa"/>
            <w:noWrap/>
            <w:hideMark/>
          </w:tcPr>
          <w:p w14:paraId="4BE22746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38.72%</w:t>
            </w:r>
          </w:p>
        </w:tc>
        <w:tc>
          <w:tcPr>
            <w:tcW w:w="1071" w:type="dxa"/>
            <w:noWrap/>
            <w:hideMark/>
          </w:tcPr>
          <w:p w14:paraId="3E098C89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8.37%</w:t>
            </w:r>
          </w:p>
        </w:tc>
        <w:tc>
          <w:tcPr>
            <w:tcW w:w="1071" w:type="dxa"/>
            <w:noWrap/>
            <w:hideMark/>
          </w:tcPr>
          <w:p w14:paraId="0F613106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0.07%</w:t>
            </w:r>
          </w:p>
        </w:tc>
        <w:tc>
          <w:tcPr>
            <w:tcW w:w="1322" w:type="dxa"/>
            <w:noWrap/>
            <w:hideMark/>
          </w:tcPr>
          <w:p w14:paraId="1EA27113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47.16%</w:t>
            </w:r>
          </w:p>
        </w:tc>
        <w:tc>
          <w:tcPr>
            <w:tcW w:w="1347" w:type="dxa"/>
            <w:gridSpan w:val="2"/>
            <w:noWrap/>
            <w:hideMark/>
          </w:tcPr>
          <w:p w14:paraId="58D89ABA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26.78%</w:t>
            </w:r>
          </w:p>
        </w:tc>
      </w:tr>
      <w:tr w:rsidR="005878DE" w:rsidRPr="00D120AF" w14:paraId="31FC6984" w14:textId="77777777" w:rsidTr="0058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1015" w:type="dxa"/>
            <w:vMerge w:val="restart"/>
            <w:noWrap/>
            <w:hideMark/>
          </w:tcPr>
          <w:p w14:paraId="16740912" w14:textId="77777777" w:rsidR="005878DE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경북</w:t>
            </w:r>
          </w:p>
          <w:p w14:paraId="7C8CA624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구미시</w:t>
            </w:r>
          </w:p>
        </w:tc>
        <w:tc>
          <w:tcPr>
            <w:tcW w:w="1132" w:type="dxa"/>
            <w:noWrap/>
            <w:hideMark/>
          </w:tcPr>
          <w:p w14:paraId="3ACEB288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613,433</w:t>
            </w:r>
          </w:p>
        </w:tc>
        <w:tc>
          <w:tcPr>
            <w:tcW w:w="1071" w:type="dxa"/>
            <w:noWrap/>
            <w:hideMark/>
          </w:tcPr>
          <w:p w14:paraId="26A3E433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153,695</w:t>
            </w:r>
          </w:p>
        </w:tc>
        <w:tc>
          <w:tcPr>
            <w:tcW w:w="1071" w:type="dxa"/>
            <w:noWrap/>
            <w:hideMark/>
          </w:tcPr>
          <w:p w14:paraId="7876355E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412,546</w:t>
            </w:r>
          </w:p>
        </w:tc>
        <w:tc>
          <w:tcPr>
            <w:tcW w:w="1071" w:type="dxa"/>
            <w:noWrap/>
            <w:hideMark/>
          </w:tcPr>
          <w:p w14:paraId="69EA43DE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1,539</w:t>
            </w:r>
          </w:p>
        </w:tc>
        <w:tc>
          <w:tcPr>
            <w:tcW w:w="1071" w:type="dxa"/>
            <w:noWrap/>
            <w:hideMark/>
          </w:tcPr>
          <w:p w14:paraId="5B3A8B11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250</w:t>
            </w:r>
          </w:p>
        </w:tc>
        <w:tc>
          <w:tcPr>
            <w:tcW w:w="1322" w:type="dxa"/>
            <w:noWrap/>
            <w:hideMark/>
          </w:tcPr>
          <w:p w14:paraId="6FF5E8D5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414,336</w:t>
            </w:r>
          </w:p>
        </w:tc>
        <w:tc>
          <w:tcPr>
            <w:tcW w:w="1347" w:type="dxa"/>
            <w:gridSpan w:val="2"/>
            <w:noWrap/>
            <w:hideMark/>
          </w:tcPr>
          <w:p w14:paraId="47F23587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45,401</w:t>
            </w:r>
          </w:p>
        </w:tc>
      </w:tr>
      <w:tr w:rsidR="005878DE" w:rsidRPr="00D120AF" w14:paraId="087BB897" w14:textId="77777777" w:rsidTr="0058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1015" w:type="dxa"/>
            <w:vMerge/>
            <w:noWrap/>
            <w:hideMark/>
          </w:tcPr>
          <w:p w14:paraId="3B68AEE4" w14:textId="77777777" w:rsidR="005878DE" w:rsidRPr="00D120AF" w:rsidRDefault="005878DE" w:rsidP="00A03734">
            <w:pPr>
              <w:ind w:leftChars="100" w:left="200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2" w:type="dxa"/>
            <w:noWrap/>
            <w:hideMark/>
          </w:tcPr>
          <w:p w14:paraId="3A0A34AC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100%</w:t>
            </w:r>
          </w:p>
        </w:tc>
        <w:tc>
          <w:tcPr>
            <w:tcW w:w="1071" w:type="dxa"/>
            <w:noWrap/>
            <w:hideMark/>
          </w:tcPr>
          <w:p w14:paraId="34938E24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25.05%</w:t>
            </w:r>
          </w:p>
        </w:tc>
        <w:tc>
          <w:tcPr>
            <w:tcW w:w="1071" w:type="dxa"/>
            <w:noWrap/>
            <w:hideMark/>
          </w:tcPr>
          <w:p w14:paraId="1BC0C4E3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67.25%</w:t>
            </w:r>
          </w:p>
        </w:tc>
        <w:tc>
          <w:tcPr>
            <w:tcW w:w="1071" w:type="dxa"/>
            <w:noWrap/>
            <w:hideMark/>
          </w:tcPr>
          <w:p w14:paraId="4D4DE8B8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0.25%</w:t>
            </w:r>
          </w:p>
        </w:tc>
        <w:tc>
          <w:tcPr>
            <w:tcW w:w="1071" w:type="dxa"/>
            <w:noWrap/>
            <w:hideMark/>
          </w:tcPr>
          <w:p w14:paraId="40E5B3C9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0.04%</w:t>
            </w:r>
          </w:p>
        </w:tc>
        <w:tc>
          <w:tcPr>
            <w:tcW w:w="1322" w:type="dxa"/>
            <w:noWrap/>
            <w:hideMark/>
          </w:tcPr>
          <w:p w14:paraId="472EF0CC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67.54%</w:t>
            </w:r>
          </w:p>
        </w:tc>
        <w:tc>
          <w:tcPr>
            <w:tcW w:w="1347" w:type="dxa"/>
            <w:gridSpan w:val="2"/>
            <w:noWrap/>
            <w:hideMark/>
          </w:tcPr>
          <w:p w14:paraId="6ED8A696" w14:textId="77777777" w:rsidR="005878DE" w:rsidRPr="00D120AF" w:rsidRDefault="005878DE" w:rsidP="00A037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120AF">
              <w:rPr>
                <w:rFonts w:asciiTheme="majorHAnsi" w:eastAsiaTheme="majorHAnsi" w:hAnsiTheme="majorHAnsi"/>
                <w:szCs w:val="20"/>
              </w:rPr>
              <w:t>7.40%</w:t>
            </w:r>
          </w:p>
        </w:tc>
      </w:tr>
      <w:bookmarkEnd w:id="10"/>
      <w:bookmarkEnd w:id="11"/>
    </w:tbl>
    <w:p w14:paraId="183C5F0B" w14:textId="77777777" w:rsidR="00E34F95" w:rsidRDefault="00E34F95" w:rsidP="00E34F95">
      <w:pPr>
        <w:jc w:val="left"/>
        <w:rPr>
          <w:b/>
          <w:bCs/>
          <w:sz w:val="24"/>
          <w:szCs w:val="36"/>
        </w:rPr>
      </w:pPr>
    </w:p>
    <w:p w14:paraId="1C277812" w14:textId="6CC987A4" w:rsidR="00E34F95" w:rsidRPr="001062BA" w:rsidRDefault="001062BA" w:rsidP="00A912AD">
      <w:pPr>
        <w:spacing w:before="240"/>
        <w:jc w:val="left"/>
        <w:rPr>
          <w:rFonts w:asciiTheme="majorHAnsi" w:eastAsiaTheme="majorHAnsi" w:hAnsiTheme="majorHAnsi" w:cs="바탕체"/>
          <w:b/>
          <w:kern w:val="0"/>
          <w:sz w:val="26"/>
          <w:szCs w:val="26"/>
          <w:lang w:val="ko"/>
        </w:rPr>
      </w:pPr>
      <w:bookmarkStart w:id="12" w:name="_Hlk54182260"/>
      <w:r>
        <w:rPr>
          <w:rFonts w:asciiTheme="majorHAnsi" w:eastAsiaTheme="majorHAnsi" w:hAnsiTheme="majorHAnsi" w:cs="바탕체"/>
          <w:b/>
          <w:kern w:val="0"/>
          <w:sz w:val="26"/>
          <w:szCs w:val="26"/>
          <w:lang w:val="ko"/>
        </w:rPr>
        <w:t>[</w:t>
      </w:r>
      <w:r>
        <w:rPr>
          <w:rFonts w:asciiTheme="majorHAnsi" w:eastAsiaTheme="majorHAnsi" w:hAnsiTheme="majorHAnsi" w:cs="바탕체" w:hint="eastAsia"/>
          <w:b/>
          <w:kern w:val="0"/>
          <w:sz w:val="26"/>
          <w:szCs w:val="26"/>
          <w:lang w:val="ko"/>
        </w:rPr>
        <w:t>표2</w:t>
      </w:r>
      <w:r>
        <w:rPr>
          <w:rFonts w:asciiTheme="majorHAnsi" w:eastAsiaTheme="majorHAnsi" w:hAnsiTheme="majorHAnsi" w:cs="바탕체"/>
          <w:b/>
          <w:kern w:val="0"/>
          <w:sz w:val="26"/>
          <w:szCs w:val="26"/>
          <w:lang w:val="ko"/>
        </w:rPr>
        <w:t>]</w:t>
      </w:r>
      <w:r w:rsidR="00043658" w:rsidRPr="001062BA">
        <w:rPr>
          <w:rFonts w:asciiTheme="majorHAnsi" w:eastAsiaTheme="majorHAnsi" w:hAnsiTheme="majorHAnsi" w:cs="바탕체" w:hint="eastAsia"/>
          <w:b/>
          <w:kern w:val="0"/>
          <w:sz w:val="26"/>
          <w:szCs w:val="26"/>
          <w:lang w:val="ko"/>
        </w:rPr>
        <w:t>(임야 전체 제외</w:t>
      </w:r>
      <w:r w:rsidR="00043658" w:rsidRPr="001062BA">
        <w:rPr>
          <w:rFonts w:asciiTheme="majorHAnsi" w:eastAsiaTheme="majorHAnsi" w:hAnsiTheme="majorHAnsi" w:cs="바탕체"/>
          <w:b/>
          <w:kern w:val="0"/>
          <w:sz w:val="26"/>
          <w:szCs w:val="26"/>
          <w:lang w:val="ko"/>
        </w:rPr>
        <w:t xml:space="preserve">) </w:t>
      </w:r>
      <w:proofErr w:type="spellStart"/>
      <w:r w:rsidR="00043658" w:rsidRPr="001062BA">
        <w:rPr>
          <w:rFonts w:asciiTheme="majorHAnsi" w:eastAsiaTheme="majorHAnsi" w:hAnsiTheme="majorHAnsi" w:cs="바탕체"/>
          <w:b/>
          <w:kern w:val="0"/>
          <w:sz w:val="26"/>
          <w:szCs w:val="26"/>
          <w:lang w:val="ko"/>
        </w:rPr>
        <w:t>이격거리</w:t>
      </w:r>
      <w:proofErr w:type="spellEnd"/>
      <w:r w:rsidR="00043658" w:rsidRPr="001062BA">
        <w:rPr>
          <w:rFonts w:asciiTheme="majorHAnsi" w:eastAsiaTheme="majorHAnsi" w:hAnsiTheme="majorHAnsi" w:cs="바탕체"/>
          <w:b/>
          <w:kern w:val="0"/>
          <w:sz w:val="26"/>
          <w:szCs w:val="26"/>
          <w:lang w:val="ko"/>
        </w:rPr>
        <w:t xml:space="preserve"> 규제에 따른 영향 분석 결과(단위: 천m</w:t>
      </w:r>
      <w:r w:rsidR="00043658" w:rsidRPr="001062BA">
        <w:rPr>
          <w:rFonts w:asciiTheme="majorHAnsi" w:eastAsiaTheme="majorHAnsi" w:hAnsiTheme="majorHAnsi" w:cs="바탕체"/>
          <w:b/>
          <w:kern w:val="0"/>
          <w:sz w:val="26"/>
          <w:szCs w:val="26"/>
          <w:vertAlign w:val="superscript"/>
          <w:lang w:val="ko"/>
        </w:rPr>
        <w:t>2</w:t>
      </w:r>
      <w:r w:rsidR="00043658" w:rsidRPr="001062BA">
        <w:rPr>
          <w:rFonts w:asciiTheme="majorHAnsi" w:eastAsiaTheme="majorHAnsi" w:hAnsiTheme="majorHAnsi" w:cs="바탕체"/>
          <w:b/>
          <w:kern w:val="0"/>
          <w:sz w:val="26"/>
          <w:szCs w:val="26"/>
          <w:lang w:val="ko"/>
        </w:rPr>
        <w:t>)</w:t>
      </w:r>
      <w:bookmarkEnd w:id="12"/>
    </w:p>
    <w:tbl>
      <w:tblPr>
        <w:tblStyle w:val="a3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32"/>
        <w:gridCol w:w="1063"/>
        <w:gridCol w:w="1063"/>
        <w:gridCol w:w="1063"/>
        <w:gridCol w:w="1063"/>
        <w:gridCol w:w="1322"/>
        <w:gridCol w:w="1331"/>
      </w:tblGrid>
      <w:tr w:rsidR="0004185B" w:rsidRPr="00E544D0" w14:paraId="230F8A6E" w14:textId="77777777" w:rsidTr="00A03734">
        <w:trPr>
          <w:trHeight w:val="397"/>
        </w:trPr>
        <w:tc>
          <w:tcPr>
            <w:tcW w:w="99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50732CB9" w14:textId="77777777" w:rsidR="0004185B" w:rsidRPr="00405A60" w:rsidRDefault="0004185B" w:rsidP="00A03734">
            <w:pPr>
              <w:spacing w:line="259" w:lineRule="auto"/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  <w:bookmarkStart w:id="13" w:name="OLE_LINK12"/>
            <w:bookmarkStart w:id="14" w:name="OLE_LINK13"/>
            <w:bookmarkStart w:id="15" w:name="OLE_LINK14"/>
            <w:bookmarkStart w:id="16" w:name="OLE_LINK15"/>
            <w:bookmarkStart w:id="17" w:name="OLE_LINK16"/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6D8794E3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전체 면적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0567C6F3" w14:textId="77777777" w:rsidR="0004185B" w:rsidRPr="00405A60" w:rsidRDefault="0004185B" w:rsidP="00A03734">
            <w:pPr>
              <w:spacing w:line="259" w:lineRule="auto"/>
              <w:ind w:leftChars="100" w:left="200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규제 적용 시 제외 면적/비율</w:t>
            </w:r>
          </w:p>
        </w:tc>
        <w:tc>
          <w:tcPr>
            <w:tcW w:w="132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7947FCC4" w14:textId="290FD136" w:rsidR="0004185B" w:rsidRPr="00405A60" w:rsidRDefault="0004185B" w:rsidP="00A03734">
            <w:pPr>
              <w:spacing w:line="259" w:lineRule="auto"/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  <w:proofErr w:type="spellStart"/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이격거리</w:t>
            </w:r>
            <w:proofErr w:type="spellEnd"/>
            <w:r w:rsidR="00A912AD">
              <w:rPr>
                <w:rFonts w:asciiTheme="majorHAnsi" w:eastAsiaTheme="majorHAnsi" w:hAnsiTheme="majorHAnsi"/>
                <w:b/>
                <w:bCs/>
                <w:szCs w:val="20"/>
              </w:rPr>
              <w:br/>
            </w: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영향 종합</w:t>
            </w:r>
          </w:p>
        </w:tc>
        <w:tc>
          <w:tcPr>
            <w:tcW w:w="1323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59B8D6A6" w14:textId="7EBFE82D" w:rsidR="0004185B" w:rsidRPr="00405A60" w:rsidRDefault="0004185B" w:rsidP="00A03734">
            <w:pPr>
              <w:spacing w:line="259" w:lineRule="auto"/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설치가능</w:t>
            </w:r>
            <w:r w:rsidR="00A912AD">
              <w:rPr>
                <w:rFonts w:asciiTheme="majorHAnsi" w:eastAsiaTheme="majorHAnsi" w:hAnsiTheme="majorHAnsi"/>
                <w:b/>
                <w:bCs/>
                <w:szCs w:val="20"/>
              </w:rPr>
              <w:br/>
            </w: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면적</w:t>
            </w:r>
          </w:p>
        </w:tc>
      </w:tr>
      <w:tr w:rsidR="0004185B" w:rsidRPr="00E544D0" w14:paraId="205C08FE" w14:textId="77777777" w:rsidTr="00A03734">
        <w:trPr>
          <w:trHeight w:val="397"/>
        </w:trPr>
        <w:tc>
          <w:tcPr>
            <w:tcW w:w="990" w:type="dxa"/>
            <w:vMerge/>
            <w:shd w:val="clear" w:color="auto" w:fill="BFBFBF" w:themeFill="background1" w:themeFillShade="BF"/>
            <w:noWrap/>
            <w:vAlign w:val="center"/>
          </w:tcPr>
          <w:p w14:paraId="263E558F" w14:textId="77777777" w:rsidR="0004185B" w:rsidRPr="00405A60" w:rsidRDefault="0004185B" w:rsidP="00A03734">
            <w:pPr>
              <w:spacing w:line="259" w:lineRule="auto"/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  <w:noWrap/>
            <w:vAlign w:val="center"/>
          </w:tcPr>
          <w:p w14:paraId="4065203F" w14:textId="77777777" w:rsidR="0004185B" w:rsidRPr="00405A60" w:rsidRDefault="0004185B" w:rsidP="00A03734">
            <w:pPr>
              <w:spacing w:line="259" w:lineRule="auto"/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noWrap/>
            <w:vAlign w:val="center"/>
          </w:tcPr>
          <w:p w14:paraId="0292EDCD" w14:textId="77777777" w:rsidR="0004185B" w:rsidRPr="00405A60" w:rsidRDefault="0004185B" w:rsidP="00A03734">
            <w:pPr>
              <w:spacing w:line="259" w:lineRule="auto"/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  <w:proofErr w:type="spellStart"/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상위법</w:t>
            </w:r>
            <w:proofErr w:type="spellEnd"/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 적용</w:t>
            </w:r>
          </w:p>
        </w:tc>
        <w:tc>
          <w:tcPr>
            <w:tcW w:w="1063" w:type="dxa"/>
            <w:shd w:val="clear" w:color="auto" w:fill="BFBFBF" w:themeFill="background1" w:themeFillShade="BF"/>
            <w:noWrap/>
            <w:vAlign w:val="center"/>
          </w:tcPr>
          <w:p w14:paraId="59B98DF0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도로 </w:t>
            </w:r>
            <w:proofErr w:type="spellStart"/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이격</w:t>
            </w:r>
            <w:proofErr w:type="spellEnd"/>
          </w:p>
        </w:tc>
        <w:tc>
          <w:tcPr>
            <w:tcW w:w="1063" w:type="dxa"/>
            <w:shd w:val="clear" w:color="auto" w:fill="BFBFBF" w:themeFill="background1" w:themeFillShade="BF"/>
            <w:noWrap/>
            <w:vAlign w:val="center"/>
          </w:tcPr>
          <w:p w14:paraId="3E87206F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주택 </w:t>
            </w:r>
            <w:proofErr w:type="spellStart"/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이격</w:t>
            </w:r>
            <w:proofErr w:type="spellEnd"/>
          </w:p>
        </w:tc>
        <w:tc>
          <w:tcPr>
            <w:tcW w:w="1063" w:type="dxa"/>
            <w:shd w:val="clear" w:color="auto" w:fill="BFBFBF" w:themeFill="background1" w:themeFillShade="BF"/>
            <w:noWrap/>
            <w:vAlign w:val="center"/>
          </w:tcPr>
          <w:p w14:paraId="60F4108C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기타 </w:t>
            </w:r>
            <w:proofErr w:type="spellStart"/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이격</w:t>
            </w:r>
            <w:proofErr w:type="spellEnd"/>
          </w:p>
        </w:tc>
        <w:tc>
          <w:tcPr>
            <w:tcW w:w="1322" w:type="dxa"/>
            <w:vMerge/>
            <w:shd w:val="clear" w:color="auto" w:fill="BFBFBF" w:themeFill="background1" w:themeFillShade="BF"/>
            <w:noWrap/>
            <w:vAlign w:val="center"/>
          </w:tcPr>
          <w:p w14:paraId="0E2BBCFB" w14:textId="77777777" w:rsidR="0004185B" w:rsidRPr="00405A60" w:rsidRDefault="0004185B" w:rsidP="00A03734">
            <w:pPr>
              <w:spacing w:line="259" w:lineRule="auto"/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323" w:type="dxa"/>
            <w:vMerge/>
            <w:shd w:val="clear" w:color="auto" w:fill="FFE599" w:themeFill="accent4" w:themeFillTint="66"/>
            <w:noWrap/>
            <w:vAlign w:val="center"/>
          </w:tcPr>
          <w:p w14:paraId="3EFD8ECC" w14:textId="77777777" w:rsidR="0004185B" w:rsidRPr="00405A60" w:rsidRDefault="0004185B" w:rsidP="00A03734">
            <w:pPr>
              <w:spacing w:line="259" w:lineRule="auto"/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</w:tr>
      <w:tr w:rsidR="0004185B" w:rsidRPr="00E544D0" w14:paraId="5BE2EEC7" w14:textId="77777777" w:rsidTr="00A03734">
        <w:trPr>
          <w:trHeight w:val="397"/>
        </w:trPr>
        <w:tc>
          <w:tcPr>
            <w:tcW w:w="990" w:type="dxa"/>
            <w:vMerge/>
            <w:shd w:val="clear" w:color="auto" w:fill="BFBFBF" w:themeFill="background1" w:themeFillShade="BF"/>
            <w:noWrap/>
            <w:vAlign w:val="center"/>
          </w:tcPr>
          <w:p w14:paraId="05D1CCCC" w14:textId="77777777" w:rsidR="0004185B" w:rsidRPr="00405A60" w:rsidRDefault="0004185B" w:rsidP="00A03734">
            <w:pPr>
              <w:spacing w:line="259" w:lineRule="auto"/>
              <w:ind w:leftChars="100" w:left="200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AA5D63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 w:hint="eastAsia"/>
                <w:b/>
                <w:bCs/>
                <w:szCs w:val="20"/>
              </w:rPr>
              <w:t>(</w:t>
            </w: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A)</w:t>
            </w:r>
          </w:p>
        </w:tc>
        <w:tc>
          <w:tcPr>
            <w:tcW w:w="1063" w:type="dxa"/>
            <w:tcBorders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CD9069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 w:hint="eastAsia"/>
                <w:b/>
                <w:bCs/>
                <w:szCs w:val="20"/>
              </w:rPr>
              <w:t>(</w:t>
            </w: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B)</w:t>
            </w:r>
          </w:p>
        </w:tc>
        <w:tc>
          <w:tcPr>
            <w:tcW w:w="1063" w:type="dxa"/>
            <w:tcBorders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29BFC4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 w:hint="eastAsia"/>
                <w:b/>
                <w:bCs/>
                <w:szCs w:val="20"/>
              </w:rPr>
              <w:t>(</w:t>
            </w: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C)</w:t>
            </w:r>
          </w:p>
        </w:tc>
        <w:tc>
          <w:tcPr>
            <w:tcW w:w="1063" w:type="dxa"/>
            <w:tcBorders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AEC82C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 w:hint="eastAsia"/>
                <w:b/>
                <w:bCs/>
                <w:szCs w:val="20"/>
              </w:rPr>
              <w:t>(</w:t>
            </w: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D)</w:t>
            </w:r>
          </w:p>
        </w:tc>
        <w:tc>
          <w:tcPr>
            <w:tcW w:w="1063" w:type="dxa"/>
            <w:tcBorders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42377E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 w:hint="eastAsia"/>
                <w:b/>
                <w:bCs/>
                <w:szCs w:val="20"/>
              </w:rPr>
              <w:t>(</w:t>
            </w: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E)</w:t>
            </w:r>
          </w:p>
        </w:tc>
        <w:tc>
          <w:tcPr>
            <w:tcW w:w="1322" w:type="dxa"/>
            <w:tcBorders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57D22F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 w:hint="eastAsia"/>
                <w:b/>
                <w:bCs/>
                <w:szCs w:val="20"/>
              </w:rPr>
              <w:t>(</w:t>
            </w: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F=C+D+E)</w:t>
            </w:r>
          </w:p>
        </w:tc>
        <w:tc>
          <w:tcPr>
            <w:tcW w:w="1323" w:type="dxa"/>
            <w:tcBorders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274730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405A60">
              <w:rPr>
                <w:rFonts w:asciiTheme="majorHAnsi" w:eastAsiaTheme="majorHAnsi" w:hAnsiTheme="majorHAnsi" w:hint="eastAsia"/>
                <w:b/>
                <w:bCs/>
                <w:szCs w:val="20"/>
              </w:rPr>
              <w:t>(</w:t>
            </w:r>
            <w:r w:rsidRPr="00405A60">
              <w:rPr>
                <w:rFonts w:asciiTheme="majorHAnsi" w:eastAsiaTheme="majorHAnsi" w:hAnsiTheme="majorHAnsi"/>
                <w:b/>
                <w:bCs/>
                <w:szCs w:val="20"/>
              </w:rPr>
              <w:t>A-B-F)</w:t>
            </w:r>
          </w:p>
        </w:tc>
      </w:tr>
      <w:tr w:rsidR="0004185B" w:rsidRPr="00E544D0" w14:paraId="76306899" w14:textId="77777777" w:rsidTr="00A03734">
        <w:trPr>
          <w:trHeight w:val="560"/>
        </w:trPr>
        <w:tc>
          <w:tcPr>
            <w:tcW w:w="990" w:type="dxa"/>
            <w:vMerge w:val="restart"/>
            <w:noWrap/>
            <w:vAlign w:val="center"/>
            <w:hideMark/>
          </w:tcPr>
          <w:p w14:paraId="2BEF2954" w14:textId="65F32ECA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전남</w:t>
            </w:r>
            <w:r w:rsidR="00A912AD">
              <w:rPr>
                <w:rFonts w:asciiTheme="majorHAnsi" w:eastAsiaTheme="majorHAnsi" w:hAnsiTheme="majorHAnsi"/>
                <w:szCs w:val="20"/>
              </w:rPr>
              <w:br/>
            </w:r>
            <w:r w:rsidRPr="00405A60">
              <w:rPr>
                <w:rFonts w:asciiTheme="majorHAnsi" w:eastAsiaTheme="majorHAnsi" w:hAnsiTheme="majorHAnsi"/>
                <w:szCs w:val="20"/>
              </w:rPr>
              <w:t>함평군</w:t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11379C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389,493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8F2912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295,918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2789BA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81,883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DB9DE1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8,626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449D94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30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5DEC44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90,540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73DBAB4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3,034</w:t>
            </w:r>
          </w:p>
        </w:tc>
      </w:tr>
      <w:tr w:rsidR="0004185B" w:rsidRPr="00E544D0" w14:paraId="38BB8F05" w14:textId="77777777" w:rsidTr="00A03734">
        <w:trPr>
          <w:trHeight w:val="560"/>
        </w:trPr>
        <w:tc>
          <w:tcPr>
            <w:tcW w:w="990" w:type="dxa"/>
            <w:vMerge/>
            <w:noWrap/>
            <w:vAlign w:val="center"/>
            <w:hideMark/>
          </w:tcPr>
          <w:p w14:paraId="3A29B449" w14:textId="77777777" w:rsidR="0004185B" w:rsidRPr="00405A60" w:rsidRDefault="0004185B" w:rsidP="00A03734">
            <w:pPr>
              <w:spacing w:line="259" w:lineRule="auto"/>
              <w:ind w:leftChars="100" w:left="200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F6345A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100%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4346C0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75.98%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FDF682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21.02%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E6D35C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2.21%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474D42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0.01%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6BB8D8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23.25%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1B9EDE1C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0.78%</w:t>
            </w:r>
          </w:p>
        </w:tc>
      </w:tr>
      <w:tr w:rsidR="0004185B" w:rsidRPr="00E544D0" w14:paraId="3CE10620" w14:textId="77777777" w:rsidTr="00A03734">
        <w:trPr>
          <w:trHeight w:val="560"/>
        </w:trPr>
        <w:tc>
          <w:tcPr>
            <w:tcW w:w="990" w:type="dxa"/>
            <w:vMerge w:val="restart"/>
            <w:noWrap/>
            <w:vAlign w:val="center"/>
            <w:hideMark/>
          </w:tcPr>
          <w:p w14:paraId="0E6A8B29" w14:textId="47F994F9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경남</w:t>
            </w:r>
            <w:r w:rsidR="00A912AD">
              <w:rPr>
                <w:rFonts w:asciiTheme="majorHAnsi" w:eastAsiaTheme="majorHAnsi" w:hAnsiTheme="majorHAnsi"/>
                <w:szCs w:val="20"/>
              </w:rPr>
              <w:br/>
            </w:r>
            <w:r w:rsidRPr="00405A60">
              <w:rPr>
                <w:rFonts w:asciiTheme="majorHAnsi" w:eastAsiaTheme="majorHAnsi" w:hAnsiTheme="majorHAnsi"/>
                <w:szCs w:val="20"/>
              </w:rPr>
              <w:t>함양군</w:t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695D4B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721,122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2CBEF7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619,773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A6F6D3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81,374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57E879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15,306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7E5269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78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2C418F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96,759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8DC0CBA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4,589</w:t>
            </w:r>
          </w:p>
        </w:tc>
      </w:tr>
      <w:tr w:rsidR="0004185B" w:rsidRPr="00E544D0" w14:paraId="54D82FF7" w14:textId="77777777" w:rsidTr="00A03734">
        <w:trPr>
          <w:trHeight w:val="560"/>
        </w:trPr>
        <w:tc>
          <w:tcPr>
            <w:tcW w:w="990" w:type="dxa"/>
            <w:vMerge/>
            <w:noWrap/>
            <w:vAlign w:val="center"/>
            <w:hideMark/>
          </w:tcPr>
          <w:p w14:paraId="1FB4C933" w14:textId="77777777" w:rsidR="0004185B" w:rsidRPr="00405A60" w:rsidRDefault="0004185B" w:rsidP="00A03734">
            <w:pPr>
              <w:spacing w:line="259" w:lineRule="auto"/>
              <w:ind w:leftChars="100" w:left="200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977F9E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100%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07C549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85.95%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286925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11.28%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56924D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2.12%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374FFE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0.01%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0489B6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13.42%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6023B4B3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0.64%</w:t>
            </w:r>
          </w:p>
        </w:tc>
      </w:tr>
      <w:tr w:rsidR="0004185B" w:rsidRPr="00E544D0" w14:paraId="0C646E4E" w14:textId="77777777" w:rsidTr="00A03734">
        <w:trPr>
          <w:trHeight w:val="560"/>
        </w:trPr>
        <w:tc>
          <w:tcPr>
            <w:tcW w:w="990" w:type="dxa"/>
            <w:vMerge w:val="restart"/>
            <w:noWrap/>
            <w:vAlign w:val="center"/>
            <w:hideMark/>
          </w:tcPr>
          <w:p w14:paraId="04B4E7A8" w14:textId="1FCF4AE5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경북</w:t>
            </w:r>
            <w:r w:rsidR="00A912AD">
              <w:rPr>
                <w:rFonts w:asciiTheme="majorHAnsi" w:eastAsiaTheme="majorHAnsi" w:hAnsiTheme="majorHAnsi"/>
                <w:szCs w:val="20"/>
              </w:rPr>
              <w:br/>
            </w:r>
            <w:r w:rsidRPr="00405A60">
              <w:rPr>
                <w:rFonts w:asciiTheme="majorHAnsi" w:eastAsiaTheme="majorHAnsi" w:hAnsiTheme="majorHAnsi"/>
                <w:szCs w:val="20"/>
              </w:rPr>
              <w:t>구미시</w:t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27D21A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613,433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B40085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495,160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84B652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117,427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5356FC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279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3CCA4E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8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29D420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117,715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9BB9588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556</w:t>
            </w:r>
          </w:p>
        </w:tc>
      </w:tr>
      <w:tr w:rsidR="0004185B" w:rsidRPr="00E544D0" w14:paraId="441755F5" w14:textId="77777777" w:rsidTr="00A03734">
        <w:trPr>
          <w:trHeight w:val="560"/>
        </w:trPr>
        <w:tc>
          <w:tcPr>
            <w:tcW w:w="990" w:type="dxa"/>
            <w:vMerge/>
            <w:noWrap/>
            <w:vAlign w:val="center"/>
            <w:hideMark/>
          </w:tcPr>
          <w:p w14:paraId="03E86F65" w14:textId="77777777" w:rsidR="0004185B" w:rsidRPr="00405A60" w:rsidRDefault="0004185B" w:rsidP="00A03734">
            <w:pPr>
              <w:spacing w:line="259" w:lineRule="auto"/>
              <w:ind w:leftChars="100" w:left="200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062CFE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100%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F8C1B3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80.72%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BB70F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19.14%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1A9BC7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0.05%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D71FB2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0.00%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E7D9EA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19.19%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779FAF5C" w14:textId="77777777" w:rsidR="0004185B" w:rsidRPr="00405A60" w:rsidRDefault="0004185B" w:rsidP="00A03734">
            <w:pPr>
              <w:spacing w:line="259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405A60">
              <w:rPr>
                <w:rFonts w:asciiTheme="majorHAnsi" w:eastAsiaTheme="majorHAnsi" w:hAnsiTheme="majorHAnsi"/>
                <w:szCs w:val="20"/>
              </w:rPr>
              <w:t>0.09%</w:t>
            </w:r>
          </w:p>
        </w:tc>
      </w:tr>
      <w:bookmarkEnd w:id="13"/>
      <w:bookmarkEnd w:id="14"/>
      <w:bookmarkEnd w:id="15"/>
      <w:bookmarkEnd w:id="16"/>
      <w:bookmarkEnd w:id="17"/>
    </w:tbl>
    <w:p w14:paraId="0010E91C" w14:textId="77777777" w:rsidR="00E34F95" w:rsidRDefault="00E34F95" w:rsidP="00E34F95">
      <w:pPr>
        <w:jc w:val="left"/>
        <w:rPr>
          <w:b/>
          <w:bCs/>
          <w:sz w:val="24"/>
          <w:szCs w:val="36"/>
        </w:rPr>
      </w:pPr>
    </w:p>
    <w:p w14:paraId="54A0D9DC" w14:textId="77777777" w:rsidR="000C4B1E" w:rsidRDefault="000C4B1E" w:rsidP="00E34F95">
      <w:pPr>
        <w:jc w:val="left"/>
        <w:rPr>
          <w:b/>
          <w:bCs/>
          <w:sz w:val="24"/>
          <w:szCs w:val="36"/>
        </w:rPr>
      </w:pPr>
    </w:p>
    <w:p w14:paraId="6131DA10" w14:textId="77777777" w:rsidR="000C4B1E" w:rsidRDefault="000C4B1E" w:rsidP="00E34F95">
      <w:pPr>
        <w:jc w:val="left"/>
        <w:rPr>
          <w:b/>
          <w:bCs/>
          <w:sz w:val="24"/>
          <w:szCs w:val="36"/>
        </w:rPr>
      </w:pPr>
    </w:p>
    <w:p w14:paraId="78B812F9" w14:textId="77777777" w:rsidR="000C4B1E" w:rsidRDefault="000C4B1E" w:rsidP="00E34F95">
      <w:pPr>
        <w:jc w:val="left"/>
        <w:rPr>
          <w:b/>
          <w:bCs/>
          <w:sz w:val="24"/>
          <w:szCs w:val="36"/>
        </w:rPr>
      </w:pPr>
    </w:p>
    <w:p w14:paraId="0E9668BC" w14:textId="77777777" w:rsidR="000C4B1E" w:rsidRDefault="000C4B1E" w:rsidP="00E34F95">
      <w:pPr>
        <w:jc w:val="left"/>
        <w:rPr>
          <w:b/>
          <w:bCs/>
          <w:sz w:val="24"/>
          <w:szCs w:val="36"/>
        </w:rPr>
      </w:pPr>
    </w:p>
    <w:p w14:paraId="1FB85738" w14:textId="6C8021B8" w:rsidR="000C4B1E" w:rsidRPr="001062BA" w:rsidRDefault="001062BA" w:rsidP="00E17C1B">
      <w:pPr>
        <w:spacing w:after="240"/>
        <w:jc w:val="left"/>
        <w:rPr>
          <w:b/>
          <w:sz w:val="26"/>
          <w:szCs w:val="26"/>
          <w:lang w:val="ko"/>
        </w:rPr>
      </w:pPr>
      <w:r w:rsidRPr="001062BA">
        <w:rPr>
          <w:rFonts w:hint="eastAsia"/>
          <w:b/>
          <w:sz w:val="26"/>
          <w:szCs w:val="26"/>
          <w:lang w:val="ko"/>
        </w:rPr>
        <w:lastRenderedPageBreak/>
        <w:t>[표</w:t>
      </w:r>
      <w:r w:rsidRPr="001062BA">
        <w:rPr>
          <w:b/>
          <w:sz w:val="26"/>
          <w:szCs w:val="26"/>
          <w:lang w:val="ko"/>
        </w:rPr>
        <w:t>3]</w:t>
      </w:r>
      <w:r w:rsidR="00E17C1B" w:rsidRPr="001062BA">
        <w:rPr>
          <w:rFonts w:hint="eastAsia"/>
          <w:b/>
          <w:sz w:val="26"/>
          <w:szCs w:val="26"/>
          <w:lang w:val="ko"/>
        </w:rPr>
        <w:t xml:space="preserve">분석 대상 </w:t>
      </w:r>
      <w:proofErr w:type="spellStart"/>
      <w:r w:rsidR="00E17C1B" w:rsidRPr="001062BA">
        <w:rPr>
          <w:rFonts w:hint="eastAsia"/>
          <w:b/>
          <w:sz w:val="26"/>
          <w:szCs w:val="26"/>
          <w:lang w:val="ko"/>
        </w:rPr>
        <w:t>기초지자체</w:t>
      </w:r>
      <w:proofErr w:type="spellEnd"/>
      <w:r w:rsidR="00E17C1B" w:rsidRPr="001062BA">
        <w:rPr>
          <w:rFonts w:hint="eastAsia"/>
          <w:b/>
          <w:sz w:val="26"/>
          <w:szCs w:val="26"/>
          <w:lang w:val="ko"/>
        </w:rPr>
        <w:t xml:space="preserve"> </w:t>
      </w:r>
      <w:proofErr w:type="spellStart"/>
      <w:r w:rsidR="00E17C1B" w:rsidRPr="001062BA">
        <w:rPr>
          <w:rFonts w:hint="eastAsia"/>
          <w:b/>
          <w:sz w:val="26"/>
          <w:szCs w:val="26"/>
          <w:lang w:val="ko"/>
        </w:rPr>
        <w:t>이격거리</w:t>
      </w:r>
      <w:proofErr w:type="spellEnd"/>
      <w:r w:rsidR="00E17C1B" w:rsidRPr="001062BA">
        <w:rPr>
          <w:rFonts w:hint="eastAsia"/>
          <w:b/>
          <w:sz w:val="26"/>
          <w:szCs w:val="26"/>
          <w:lang w:val="ko"/>
        </w:rPr>
        <w:t xml:space="preserve"> 규제 현황</w:t>
      </w:r>
    </w:p>
    <w:tbl>
      <w:tblPr>
        <w:tblStyle w:val="a3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0C4B1E" w:rsidRPr="009C5239" w14:paraId="7381105D" w14:textId="77777777" w:rsidTr="00E17C1B">
        <w:trPr>
          <w:trHeight w:val="579"/>
        </w:trPr>
        <w:tc>
          <w:tcPr>
            <w:tcW w:w="2254" w:type="dxa"/>
            <w:shd w:val="clear" w:color="auto" w:fill="BFBFBF" w:themeFill="background1" w:themeFillShade="BF"/>
            <w:vAlign w:val="center"/>
          </w:tcPr>
          <w:p w14:paraId="631AE0B9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2009AE">
              <w:rPr>
                <w:rFonts w:asciiTheme="majorHAnsi" w:eastAsiaTheme="majorHAnsi" w:hAnsiTheme="majorHAnsi" w:hint="eastAsia"/>
                <w:b/>
                <w:bCs/>
              </w:rPr>
              <w:t>유형</w:t>
            </w: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14:paraId="192C06D4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2009AE">
              <w:rPr>
                <w:rFonts w:asciiTheme="majorHAnsi" w:eastAsiaTheme="majorHAnsi" w:hAnsiTheme="majorHAnsi" w:hint="eastAsia"/>
                <w:b/>
                <w:bCs/>
              </w:rPr>
              <w:t>구미시</w:t>
            </w: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14:paraId="490EC2E4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2009AE">
              <w:rPr>
                <w:rFonts w:asciiTheme="majorHAnsi" w:eastAsiaTheme="majorHAnsi" w:hAnsiTheme="majorHAnsi" w:hint="eastAsia"/>
                <w:b/>
                <w:bCs/>
              </w:rPr>
              <w:t>함양군</w:t>
            </w: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14:paraId="5657706E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2009AE">
              <w:rPr>
                <w:rFonts w:asciiTheme="majorHAnsi" w:eastAsiaTheme="majorHAnsi" w:hAnsiTheme="majorHAnsi" w:hint="eastAsia"/>
                <w:b/>
                <w:bCs/>
              </w:rPr>
              <w:t>함평군</w:t>
            </w:r>
          </w:p>
        </w:tc>
      </w:tr>
      <w:tr w:rsidR="000C4B1E" w:rsidRPr="009C5239" w14:paraId="6E0609CC" w14:textId="77777777" w:rsidTr="00E17C1B">
        <w:trPr>
          <w:trHeight w:val="499"/>
        </w:trPr>
        <w:tc>
          <w:tcPr>
            <w:tcW w:w="2254" w:type="dxa"/>
            <w:vAlign w:val="center"/>
          </w:tcPr>
          <w:p w14:paraId="395DA8E9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2009AE">
              <w:rPr>
                <w:rFonts w:asciiTheme="majorHAnsi" w:eastAsiaTheme="majorHAnsi" w:hAnsiTheme="majorHAnsi" w:hint="eastAsia"/>
              </w:rPr>
              <w:t>도로</w:t>
            </w:r>
          </w:p>
        </w:tc>
        <w:tc>
          <w:tcPr>
            <w:tcW w:w="2255" w:type="dxa"/>
            <w:vAlign w:val="center"/>
          </w:tcPr>
          <w:p w14:paraId="5925C67D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5</w:t>
            </w:r>
            <w:r w:rsidRPr="002009AE">
              <w:rPr>
                <w:rFonts w:asciiTheme="majorHAnsi" w:eastAsiaTheme="majorHAnsi" w:hAnsiTheme="majorHAnsi"/>
              </w:rPr>
              <w:t>00</w:t>
            </w:r>
            <w:r w:rsidRPr="002009AE">
              <w:rPr>
                <w:rFonts w:asciiTheme="majorHAnsi" w:eastAsiaTheme="majorHAnsi" w:hAnsiTheme="majorHAnsi" w:hint="eastAsia"/>
              </w:rPr>
              <w:t>m</w:t>
            </w:r>
            <w:r w:rsidRPr="002009AE"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  <w:tc>
          <w:tcPr>
            <w:tcW w:w="2255" w:type="dxa"/>
            <w:vAlign w:val="center"/>
          </w:tcPr>
          <w:p w14:paraId="193C8D11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8</w:t>
            </w:r>
            <w:r w:rsidRPr="002009AE">
              <w:rPr>
                <w:rFonts w:asciiTheme="majorHAnsi" w:eastAsiaTheme="majorHAnsi" w:hAnsiTheme="majorHAnsi"/>
              </w:rPr>
              <w:t>00</w:t>
            </w:r>
            <w:r w:rsidRPr="002009AE">
              <w:rPr>
                <w:rFonts w:asciiTheme="majorHAnsi" w:eastAsiaTheme="majorHAnsi" w:hAnsiTheme="majorHAnsi" w:hint="eastAsia"/>
              </w:rPr>
              <w:t>m</w:t>
            </w:r>
            <w:r w:rsidRPr="002009AE"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  <w:tc>
          <w:tcPr>
            <w:tcW w:w="2255" w:type="dxa"/>
            <w:vAlign w:val="center"/>
          </w:tcPr>
          <w:p w14:paraId="42FC8EFB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5</w:t>
            </w:r>
            <w:r w:rsidRPr="002009AE">
              <w:rPr>
                <w:rFonts w:asciiTheme="majorHAnsi" w:eastAsiaTheme="majorHAnsi" w:hAnsiTheme="majorHAnsi"/>
              </w:rPr>
              <w:t xml:space="preserve">00m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</w:tr>
      <w:tr w:rsidR="000C4B1E" w:rsidRPr="009C5239" w14:paraId="5302C88C" w14:textId="77777777" w:rsidTr="00E17C1B">
        <w:trPr>
          <w:trHeight w:val="499"/>
        </w:trPr>
        <w:tc>
          <w:tcPr>
            <w:tcW w:w="2254" w:type="dxa"/>
            <w:vAlign w:val="center"/>
          </w:tcPr>
          <w:p w14:paraId="78B2D669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2009AE">
              <w:rPr>
                <w:rFonts w:asciiTheme="majorHAnsi" w:eastAsiaTheme="majorHAnsi" w:hAnsiTheme="majorHAnsi" w:hint="eastAsia"/>
              </w:rPr>
              <w:t>주택</w:t>
            </w:r>
          </w:p>
        </w:tc>
        <w:tc>
          <w:tcPr>
            <w:tcW w:w="2255" w:type="dxa"/>
            <w:vAlign w:val="center"/>
          </w:tcPr>
          <w:p w14:paraId="7FD86B5C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5</w:t>
            </w:r>
            <w:r w:rsidRPr="002009AE">
              <w:rPr>
                <w:rFonts w:asciiTheme="majorHAnsi" w:eastAsiaTheme="majorHAnsi" w:hAnsiTheme="majorHAnsi"/>
              </w:rPr>
              <w:t xml:space="preserve">00m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  <w:tc>
          <w:tcPr>
            <w:tcW w:w="2255" w:type="dxa"/>
            <w:vAlign w:val="center"/>
          </w:tcPr>
          <w:p w14:paraId="2C9B93F2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/>
              </w:rPr>
              <w:t xml:space="preserve">300m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  <w:tc>
          <w:tcPr>
            <w:tcW w:w="2255" w:type="dxa"/>
            <w:vAlign w:val="center"/>
          </w:tcPr>
          <w:p w14:paraId="67877790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/>
              </w:rPr>
              <w:t xml:space="preserve">500m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</w:tr>
      <w:tr w:rsidR="000C4B1E" w:rsidRPr="009C5239" w14:paraId="09EF93C8" w14:textId="77777777" w:rsidTr="00E17C1B">
        <w:trPr>
          <w:trHeight w:val="499"/>
        </w:trPr>
        <w:tc>
          <w:tcPr>
            <w:tcW w:w="2254" w:type="dxa"/>
            <w:vAlign w:val="center"/>
          </w:tcPr>
          <w:p w14:paraId="2CD478A7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2009AE">
              <w:rPr>
                <w:rFonts w:asciiTheme="majorHAnsi" w:eastAsiaTheme="majorHAnsi" w:hAnsiTheme="majorHAnsi" w:hint="eastAsia"/>
              </w:rPr>
              <w:t>공공시설</w:t>
            </w:r>
          </w:p>
        </w:tc>
        <w:tc>
          <w:tcPr>
            <w:tcW w:w="2255" w:type="dxa"/>
            <w:vAlign w:val="center"/>
          </w:tcPr>
          <w:p w14:paraId="6E2577AE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-</w:t>
            </w:r>
          </w:p>
        </w:tc>
        <w:tc>
          <w:tcPr>
            <w:tcW w:w="2255" w:type="dxa"/>
            <w:vAlign w:val="center"/>
          </w:tcPr>
          <w:p w14:paraId="2E6D4653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 xml:space="preserve">500m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  <w:tc>
          <w:tcPr>
            <w:tcW w:w="2255" w:type="dxa"/>
            <w:vAlign w:val="center"/>
          </w:tcPr>
          <w:p w14:paraId="312F9839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 xml:space="preserve">300m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</w:tr>
      <w:tr w:rsidR="000C4B1E" w:rsidRPr="009C5239" w14:paraId="63921E8F" w14:textId="77777777" w:rsidTr="00E17C1B">
        <w:trPr>
          <w:trHeight w:val="499"/>
        </w:trPr>
        <w:tc>
          <w:tcPr>
            <w:tcW w:w="2254" w:type="dxa"/>
            <w:vAlign w:val="center"/>
          </w:tcPr>
          <w:p w14:paraId="470527AA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2009AE">
              <w:rPr>
                <w:rFonts w:asciiTheme="majorHAnsi" w:eastAsiaTheme="majorHAnsi" w:hAnsiTheme="majorHAnsi" w:hint="eastAsia"/>
              </w:rPr>
              <w:t>관광지/관광단지</w:t>
            </w:r>
          </w:p>
        </w:tc>
        <w:tc>
          <w:tcPr>
            <w:tcW w:w="2255" w:type="dxa"/>
            <w:vAlign w:val="center"/>
          </w:tcPr>
          <w:p w14:paraId="2BCF6D97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 xml:space="preserve">500m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  <w:tc>
          <w:tcPr>
            <w:tcW w:w="2255" w:type="dxa"/>
            <w:vAlign w:val="center"/>
          </w:tcPr>
          <w:p w14:paraId="4FAC029C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 xml:space="preserve">500m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  <w:tc>
          <w:tcPr>
            <w:tcW w:w="2255" w:type="dxa"/>
            <w:vAlign w:val="center"/>
          </w:tcPr>
          <w:p w14:paraId="14ED02D3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 xml:space="preserve">500m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</w:tr>
      <w:tr w:rsidR="000C4B1E" w:rsidRPr="009C5239" w14:paraId="6C75004C" w14:textId="77777777" w:rsidTr="00E17C1B">
        <w:trPr>
          <w:trHeight w:val="499"/>
        </w:trPr>
        <w:tc>
          <w:tcPr>
            <w:tcW w:w="2254" w:type="dxa"/>
            <w:vAlign w:val="center"/>
          </w:tcPr>
          <w:p w14:paraId="77AB3FD8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2009AE">
              <w:rPr>
                <w:rFonts w:asciiTheme="majorHAnsi" w:eastAsiaTheme="majorHAnsi" w:hAnsiTheme="majorHAnsi" w:hint="eastAsia"/>
              </w:rPr>
              <w:t>문화재</w:t>
            </w:r>
          </w:p>
        </w:tc>
        <w:tc>
          <w:tcPr>
            <w:tcW w:w="2255" w:type="dxa"/>
            <w:vAlign w:val="center"/>
          </w:tcPr>
          <w:p w14:paraId="7FBD30E2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/>
              </w:rPr>
              <w:t xml:space="preserve">입지 </w:t>
            </w:r>
            <w:r w:rsidRPr="002009AE">
              <w:rPr>
                <w:rFonts w:asciiTheme="majorHAnsi" w:eastAsiaTheme="majorHAnsi" w:hAnsiTheme="majorHAnsi" w:hint="eastAsia"/>
              </w:rPr>
              <w:t>불가</w:t>
            </w:r>
          </w:p>
        </w:tc>
        <w:tc>
          <w:tcPr>
            <w:tcW w:w="2255" w:type="dxa"/>
            <w:vAlign w:val="center"/>
          </w:tcPr>
          <w:p w14:paraId="18095234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-</w:t>
            </w:r>
          </w:p>
        </w:tc>
        <w:tc>
          <w:tcPr>
            <w:tcW w:w="2255" w:type="dxa"/>
            <w:vAlign w:val="center"/>
          </w:tcPr>
          <w:p w14:paraId="38A3515C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-</w:t>
            </w:r>
          </w:p>
        </w:tc>
      </w:tr>
      <w:tr w:rsidR="000C4B1E" w:rsidRPr="009C5239" w14:paraId="146DDC2A" w14:textId="77777777" w:rsidTr="00E17C1B">
        <w:trPr>
          <w:trHeight w:val="499"/>
        </w:trPr>
        <w:tc>
          <w:tcPr>
            <w:tcW w:w="2254" w:type="dxa"/>
            <w:vAlign w:val="center"/>
          </w:tcPr>
          <w:p w14:paraId="5F99678E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2009AE">
              <w:rPr>
                <w:rFonts w:asciiTheme="majorHAnsi" w:eastAsiaTheme="majorHAnsi" w:hAnsiTheme="majorHAnsi" w:hint="eastAsia"/>
              </w:rPr>
              <w:t>자연취락지구</w:t>
            </w:r>
          </w:p>
        </w:tc>
        <w:tc>
          <w:tcPr>
            <w:tcW w:w="2255" w:type="dxa"/>
            <w:vAlign w:val="center"/>
          </w:tcPr>
          <w:p w14:paraId="1B26ADD8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5</w:t>
            </w:r>
            <w:r w:rsidRPr="002009AE">
              <w:rPr>
                <w:rFonts w:asciiTheme="majorHAnsi" w:eastAsiaTheme="majorHAnsi" w:hAnsiTheme="majorHAnsi"/>
              </w:rPr>
              <w:t xml:space="preserve">00m </w:t>
            </w:r>
            <w:proofErr w:type="spellStart"/>
            <w:r w:rsidRPr="002009AE">
              <w:rPr>
                <w:rFonts w:asciiTheme="majorHAnsi" w:eastAsiaTheme="majorHAnsi" w:hAnsiTheme="majorHAnsi" w:hint="eastAsia"/>
              </w:rPr>
              <w:t>이격</w:t>
            </w:r>
            <w:proofErr w:type="spellEnd"/>
          </w:p>
        </w:tc>
        <w:tc>
          <w:tcPr>
            <w:tcW w:w="2255" w:type="dxa"/>
            <w:vAlign w:val="center"/>
          </w:tcPr>
          <w:p w14:paraId="35E80997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-</w:t>
            </w:r>
          </w:p>
        </w:tc>
        <w:tc>
          <w:tcPr>
            <w:tcW w:w="2255" w:type="dxa"/>
            <w:vAlign w:val="center"/>
          </w:tcPr>
          <w:p w14:paraId="21C4C2B2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-</w:t>
            </w:r>
          </w:p>
        </w:tc>
      </w:tr>
      <w:tr w:rsidR="000C4B1E" w:rsidRPr="009C5239" w14:paraId="7E8266CE" w14:textId="77777777" w:rsidTr="00E17C1B">
        <w:trPr>
          <w:trHeight w:val="499"/>
        </w:trPr>
        <w:tc>
          <w:tcPr>
            <w:tcW w:w="2254" w:type="dxa"/>
            <w:vAlign w:val="center"/>
          </w:tcPr>
          <w:p w14:paraId="55A40542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2009AE">
              <w:rPr>
                <w:rFonts w:asciiTheme="majorHAnsi" w:eastAsiaTheme="majorHAnsi" w:hAnsiTheme="majorHAnsi" w:hint="eastAsia"/>
              </w:rPr>
              <w:t>기타</w:t>
            </w:r>
          </w:p>
        </w:tc>
        <w:tc>
          <w:tcPr>
            <w:tcW w:w="2255" w:type="dxa"/>
            <w:vAlign w:val="center"/>
          </w:tcPr>
          <w:p w14:paraId="106A9231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-</w:t>
            </w:r>
          </w:p>
        </w:tc>
        <w:tc>
          <w:tcPr>
            <w:tcW w:w="2255" w:type="dxa"/>
            <w:vAlign w:val="center"/>
          </w:tcPr>
          <w:p w14:paraId="637713C7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>-</w:t>
            </w:r>
          </w:p>
        </w:tc>
        <w:tc>
          <w:tcPr>
            <w:tcW w:w="2255" w:type="dxa"/>
            <w:vAlign w:val="center"/>
          </w:tcPr>
          <w:p w14:paraId="6A3E990D" w14:textId="77777777" w:rsidR="000C4B1E" w:rsidRPr="002009AE" w:rsidRDefault="000C4B1E" w:rsidP="00A03734">
            <w:pPr>
              <w:jc w:val="center"/>
              <w:rPr>
                <w:rFonts w:asciiTheme="majorHAnsi" w:eastAsiaTheme="majorHAnsi" w:hAnsiTheme="majorHAnsi"/>
              </w:rPr>
            </w:pPr>
            <w:r w:rsidRPr="002009AE">
              <w:rPr>
                <w:rFonts w:asciiTheme="majorHAnsi" w:eastAsiaTheme="majorHAnsi" w:hAnsiTheme="majorHAnsi" w:hint="eastAsia"/>
              </w:rPr>
              <w:t xml:space="preserve">해안가 </w:t>
            </w:r>
            <w:r w:rsidRPr="002009AE">
              <w:rPr>
                <w:rFonts w:asciiTheme="majorHAnsi" w:eastAsiaTheme="majorHAnsi" w:hAnsiTheme="majorHAnsi"/>
              </w:rPr>
              <w:t>300m</w:t>
            </w:r>
          </w:p>
        </w:tc>
      </w:tr>
    </w:tbl>
    <w:p w14:paraId="7CF1CB8D" w14:textId="77777777" w:rsidR="000C4B1E" w:rsidRDefault="000C4B1E" w:rsidP="00E34F95">
      <w:pPr>
        <w:jc w:val="left"/>
        <w:rPr>
          <w:b/>
          <w:bCs/>
          <w:sz w:val="24"/>
          <w:szCs w:val="36"/>
        </w:rPr>
      </w:pPr>
    </w:p>
    <w:p w14:paraId="158927DC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08E87231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138A7805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09F53B8F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68FC88DB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1C339A28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5B262AA3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173BE2D0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0E52EDAE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055CED1D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1A9145CD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049F7385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741B0461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22622101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6C702E7C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6A452F9F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03B8859B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2C6942D9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09730A78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54651FE1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7445DC1F" w14:textId="77777777" w:rsidR="003A501C" w:rsidRDefault="003A501C" w:rsidP="004D29D3">
      <w:pPr>
        <w:jc w:val="left"/>
        <w:rPr>
          <w:b/>
          <w:bCs/>
          <w:sz w:val="26"/>
          <w:szCs w:val="26"/>
        </w:rPr>
      </w:pPr>
    </w:p>
    <w:p w14:paraId="1529505C" w14:textId="11162399" w:rsidR="00087E5C" w:rsidRDefault="003A501C" w:rsidP="004D29D3">
      <w:pPr>
        <w:jc w:val="lef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lastRenderedPageBreak/>
        <w:t>[붙임2</w:t>
      </w:r>
      <w:r>
        <w:rPr>
          <w:b/>
          <w:bCs/>
          <w:sz w:val="26"/>
          <w:szCs w:val="26"/>
        </w:rPr>
        <w:t xml:space="preserve">] </w:t>
      </w:r>
      <w:r w:rsidR="00087E5C" w:rsidRPr="001062BA">
        <w:rPr>
          <w:rFonts w:hint="eastAsia"/>
          <w:b/>
          <w:bCs/>
          <w:sz w:val="26"/>
          <w:szCs w:val="26"/>
        </w:rPr>
        <w:t>경남 함양,</w:t>
      </w:r>
      <w:r w:rsidR="00087E5C" w:rsidRPr="001062BA">
        <w:rPr>
          <w:b/>
          <w:bCs/>
          <w:sz w:val="26"/>
          <w:szCs w:val="26"/>
        </w:rPr>
        <w:t xml:space="preserve"> </w:t>
      </w:r>
      <w:r w:rsidR="00087E5C" w:rsidRPr="001062BA">
        <w:rPr>
          <w:rFonts w:hint="eastAsia"/>
          <w:b/>
          <w:bCs/>
          <w:sz w:val="26"/>
          <w:szCs w:val="26"/>
        </w:rPr>
        <w:t xml:space="preserve">경북 구미, 전남 함평 </w:t>
      </w:r>
      <w:r w:rsidR="00087E5C" w:rsidRPr="001062BA">
        <w:rPr>
          <w:b/>
          <w:bCs/>
          <w:sz w:val="26"/>
          <w:szCs w:val="26"/>
        </w:rPr>
        <w:t>G</w:t>
      </w:r>
      <w:r w:rsidR="00087E5C" w:rsidRPr="001062BA">
        <w:rPr>
          <w:rFonts w:hint="eastAsia"/>
          <w:b/>
          <w:bCs/>
          <w:sz w:val="26"/>
          <w:szCs w:val="26"/>
        </w:rPr>
        <w:t>I</w:t>
      </w:r>
      <w:r w:rsidR="00087E5C" w:rsidRPr="001062BA">
        <w:rPr>
          <w:b/>
          <w:bCs/>
          <w:sz w:val="26"/>
          <w:szCs w:val="26"/>
        </w:rPr>
        <w:t xml:space="preserve">S </w:t>
      </w:r>
      <w:r w:rsidR="00087E5C" w:rsidRPr="001062BA">
        <w:rPr>
          <w:rFonts w:hint="eastAsia"/>
          <w:b/>
          <w:bCs/>
          <w:sz w:val="26"/>
          <w:szCs w:val="26"/>
        </w:rPr>
        <w:t>분석 결과</w:t>
      </w:r>
    </w:p>
    <w:p w14:paraId="27496F58" w14:textId="77777777" w:rsidR="003A501C" w:rsidRPr="003A501C" w:rsidRDefault="003A501C" w:rsidP="004D29D3">
      <w:pPr>
        <w:jc w:val="left"/>
        <w:rPr>
          <w:b/>
          <w:bCs/>
          <w:sz w:val="26"/>
          <w:szCs w:val="26"/>
        </w:rPr>
      </w:pPr>
    </w:p>
    <w:p w14:paraId="45FE33CA" w14:textId="3FCECC2E" w:rsidR="001062BA" w:rsidRPr="00A03734" w:rsidRDefault="002367C4" w:rsidP="002367C4">
      <w:pPr>
        <w:pStyle w:val="ad"/>
        <w:rPr>
          <w:sz w:val="26"/>
          <w:szCs w:val="26"/>
        </w:rPr>
      </w:pPr>
      <w:proofErr w:type="spellStart"/>
      <w:r w:rsidRPr="00A03734">
        <w:rPr>
          <w:rFonts w:hint="eastAsia"/>
          <w:sz w:val="26"/>
          <w:szCs w:val="26"/>
        </w:rPr>
        <w:t>이격거리</w:t>
      </w:r>
      <w:proofErr w:type="spellEnd"/>
      <w:r w:rsidRPr="00A03734">
        <w:rPr>
          <w:rFonts w:hint="eastAsia"/>
          <w:sz w:val="26"/>
          <w:szCs w:val="26"/>
        </w:rPr>
        <w:t xml:space="preserve"> 규제에 따른 영향 분석 결과(경남 함양군)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77B8FA5C" w14:textId="77777777" w:rsidTr="00A03734">
        <w:tc>
          <w:tcPr>
            <w:tcW w:w="4390" w:type="dxa"/>
          </w:tcPr>
          <w:p w14:paraId="6CFC8F11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  <w:lang w:val="ko-KR"/>
              </w:rPr>
              <w:drawing>
                <wp:inline distT="0" distB="0" distL="0" distR="0" wp14:anchorId="21C0F9D2" wp14:editId="033CA411">
                  <wp:extent cx="2520000" cy="3240000"/>
                  <wp:effectExtent l="0" t="0" r="0" b="0"/>
                  <wp:docPr id="1" name="그림 1" descr="지도이(가) 표시된 사진&#10;&#10;자동 생성된 설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 descr="지도이(가) 표시된 사진&#10;&#10;자동 생성된 설명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3009817A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  <w:lang w:val="ko-KR"/>
              </w:rPr>
              <w:drawing>
                <wp:inline distT="0" distB="0" distL="0" distR="0" wp14:anchorId="486ECB2F" wp14:editId="5D75ADF4">
                  <wp:extent cx="2497951" cy="3239135"/>
                  <wp:effectExtent l="0" t="0" r="0" b="0"/>
                  <wp:docPr id="5" name="그림 5" descr="지도이(가) 표시된 사진&#10;&#10;자동 생성된 설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5" descr="지도이(가) 표시된 사진&#10;&#10;자동 생성된 설명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079" cy="324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1BDEF22B" w14:textId="77777777" w:rsidTr="00A03734">
        <w:tc>
          <w:tcPr>
            <w:tcW w:w="4390" w:type="dxa"/>
          </w:tcPr>
          <w:p w14:paraId="0E69A1D9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  <w:lang w:val="ko-KR"/>
              </w:rPr>
              <w:drawing>
                <wp:inline distT="0" distB="0" distL="0" distR="0" wp14:anchorId="069F5F5B" wp14:editId="2B19E73F">
                  <wp:extent cx="2520000" cy="3240000"/>
                  <wp:effectExtent l="0" t="0" r="0" b="0"/>
                  <wp:docPr id="6" name="그림 6" descr="지도이(가) 표시된 사진&#10;&#10;자동 생성된 설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6" descr="지도이(가) 표시된 사진&#10;&#10;자동 생성된 설명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0572B037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  <w:lang w:val="ko-KR"/>
              </w:rPr>
              <w:drawing>
                <wp:inline distT="0" distB="0" distL="0" distR="0" wp14:anchorId="1BC936C7" wp14:editId="1147306F">
                  <wp:extent cx="2520000" cy="3240000"/>
                  <wp:effectExtent l="0" t="0" r="0" b="0"/>
                  <wp:docPr id="7" name="그림 7" descr="지도이(가) 표시된 사진&#10;&#10;자동 생성된 설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그림 7" descr="지도이(가) 표시된 사진&#10;&#10;자동 생성된 설명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D1A56" w14:textId="56CC47B0" w:rsidR="00087E5C" w:rsidRDefault="00087E5C" w:rsidP="00A912AD">
      <w:pPr>
        <w:pStyle w:val="ad"/>
        <w:rPr>
          <w:sz w:val="26"/>
          <w:szCs w:val="26"/>
        </w:rPr>
      </w:pPr>
    </w:p>
    <w:p w14:paraId="599EA357" w14:textId="77777777" w:rsidR="002367C4" w:rsidRDefault="002367C4" w:rsidP="002367C4">
      <w:pPr>
        <w:rPr>
          <w:lang w:val="ko"/>
        </w:rPr>
      </w:pPr>
    </w:p>
    <w:p w14:paraId="24054C09" w14:textId="77777777" w:rsidR="002367C4" w:rsidRDefault="002367C4" w:rsidP="002367C4">
      <w:pPr>
        <w:rPr>
          <w:lang w:val="ko"/>
        </w:rPr>
      </w:pPr>
    </w:p>
    <w:p w14:paraId="6A7017A2" w14:textId="77777777" w:rsidR="002367C4" w:rsidRDefault="002367C4" w:rsidP="002367C4">
      <w:pPr>
        <w:rPr>
          <w:lang w:val="ko"/>
        </w:rPr>
      </w:pPr>
    </w:p>
    <w:p w14:paraId="7B07116E" w14:textId="77777777" w:rsidR="002367C4" w:rsidRDefault="002367C4" w:rsidP="002367C4">
      <w:pPr>
        <w:rPr>
          <w:lang w:val="ko"/>
        </w:rPr>
      </w:pPr>
    </w:p>
    <w:p w14:paraId="5181A214" w14:textId="77777777" w:rsidR="002367C4" w:rsidRDefault="002367C4" w:rsidP="002367C4">
      <w:pPr>
        <w:rPr>
          <w:lang w:val="ko"/>
        </w:rPr>
      </w:pPr>
    </w:p>
    <w:p w14:paraId="5A541106" w14:textId="661DFCC0" w:rsidR="002367C4" w:rsidRPr="002367C4" w:rsidRDefault="002367C4" w:rsidP="002367C4">
      <w:pPr>
        <w:rPr>
          <w:b/>
          <w:bCs/>
          <w:lang w:val="ko"/>
        </w:rPr>
      </w:pPr>
      <w:r w:rsidRPr="002367C4">
        <w:rPr>
          <w:b/>
          <w:bCs/>
          <w:sz w:val="26"/>
          <w:szCs w:val="26"/>
        </w:rPr>
        <w:lastRenderedPageBreak/>
        <w:t>(</w:t>
      </w:r>
      <w:r w:rsidRPr="002367C4">
        <w:rPr>
          <w:rFonts w:hint="eastAsia"/>
          <w:b/>
          <w:bCs/>
          <w:sz w:val="26"/>
          <w:szCs w:val="26"/>
        </w:rPr>
        <w:t>임야 전체 제외</w:t>
      </w:r>
      <w:r w:rsidRPr="002367C4">
        <w:rPr>
          <w:b/>
          <w:bCs/>
          <w:sz w:val="26"/>
          <w:szCs w:val="26"/>
        </w:rPr>
        <w:t xml:space="preserve">) </w:t>
      </w:r>
      <w:proofErr w:type="spellStart"/>
      <w:r w:rsidRPr="002367C4">
        <w:rPr>
          <w:b/>
          <w:bCs/>
          <w:sz w:val="26"/>
          <w:szCs w:val="26"/>
        </w:rPr>
        <w:t>이격거리</w:t>
      </w:r>
      <w:proofErr w:type="spellEnd"/>
      <w:r w:rsidRPr="002367C4">
        <w:rPr>
          <w:b/>
          <w:bCs/>
          <w:sz w:val="26"/>
          <w:szCs w:val="26"/>
        </w:rPr>
        <w:t xml:space="preserve"> 규제에 따른 영향 분석 결과(경남 함양군)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353C0D81" w14:textId="77777777" w:rsidTr="00A03734">
        <w:tc>
          <w:tcPr>
            <w:tcW w:w="4390" w:type="dxa"/>
          </w:tcPr>
          <w:p w14:paraId="52E8305B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</w:rPr>
              <w:drawing>
                <wp:inline distT="0" distB="0" distL="0" distR="0" wp14:anchorId="7319D861" wp14:editId="418EFB12">
                  <wp:extent cx="2520000" cy="3240000"/>
                  <wp:effectExtent l="0" t="0" r="0" b="0"/>
                  <wp:docPr id="21" name="그림 21" descr="지도이(가) 표시된 사진&#10;&#10;자동 생성된 설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그림 21" descr="지도이(가) 표시된 사진&#10;&#10;자동 생성된 설명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3093E81A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</w:rPr>
              <w:drawing>
                <wp:inline distT="0" distB="0" distL="0" distR="0" wp14:anchorId="2542C8DE" wp14:editId="0E20B2A3">
                  <wp:extent cx="2520000" cy="3240000"/>
                  <wp:effectExtent l="0" t="0" r="0" b="0"/>
                  <wp:docPr id="22" name="그림 22" descr="지도이(가) 표시된 사진&#10;&#10;자동 생성된 설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그림 22" descr="지도이(가) 표시된 사진&#10;&#10;자동 생성된 설명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44F368DB" w14:textId="77777777" w:rsidTr="00A03734">
        <w:tc>
          <w:tcPr>
            <w:tcW w:w="4390" w:type="dxa"/>
          </w:tcPr>
          <w:p w14:paraId="5BDEE275" w14:textId="77777777" w:rsidR="00087E5C" w:rsidRPr="00C81E30" w:rsidRDefault="00087E5C" w:rsidP="00A03734">
            <w:pPr>
              <w:ind w:left="200"/>
            </w:pPr>
            <w:r w:rsidRPr="00C81E30">
              <w:rPr>
                <w:noProof/>
              </w:rPr>
              <w:drawing>
                <wp:inline distT="0" distB="0" distL="0" distR="0" wp14:anchorId="1771BD5B" wp14:editId="017A10FF">
                  <wp:extent cx="2519680" cy="3239770"/>
                  <wp:effectExtent l="0" t="0" r="0" b="0"/>
                  <wp:docPr id="23" name="그림 23" descr="지도이(가) 표시된 사진&#10;&#10;자동 생성된 설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그림 23" descr="지도이(가) 표시된 사진&#10;&#10;자동 생성된 설명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1" cy="324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10A27F1E" w14:textId="77777777" w:rsidR="00087E5C" w:rsidRPr="00C81E30" w:rsidRDefault="00087E5C" w:rsidP="00A03734">
            <w:pPr>
              <w:ind w:left="200"/>
            </w:pPr>
            <w:r w:rsidRPr="00C81E30">
              <w:rPr>
                <w:noProof/>
              </w:rPr>
              <w:drawing>
                <wp:inline distT="0" distB="0" distL="0" distR="0" wp14:anchorId="42EABE4F" wp14:editId="4293B4F7">
                  <wp:extent cx="2520000" cy="3240000"/>
                  <wp:effectExtent l="0" t="0" r="0" b="0"/>
                  <wp:docPr id="24" name="그림 24" descr="지도이(가) 표시된 사진&#10;&#10;자동 생성된 설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그림 24" descr="지도이(가) 표시된 사진&#10;&#10;자동 생성된 설명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E00D3" w14:textId="67BE98D2" w:rsidR="00087E5C" w:rsidRDefault="00087E5C" w:rsidP="00A912AD">
      <w:pPr>
        <w:pStyle w:val="ad"/>
        <w:rPr>
          <w:rFonts w:ascii="Times New Roman" w:hAnsi="Times New Roman" w:cs="Times New Roman"/>
          <w:sz w:val="26"/>
          <w:szCs w:val="26"/>
        </w:rPr>
      </w:pPr>
    </w:p>
    <w:p w14:paraId="2101EACF" w14:textId="77777777" w:rsidR="002367C4" w:rsidRDefault="002367C4" w:rsidP="002367C4">
      <w:pPr>
        <w:rPr>
          <w:lang w:val="ko"/>
        </w:rPr>
      </w:pPr>
    </w:p>
    <w:p w14:paraId="65EDFEBA" w14:textId="77777777" w:rsidR="002367C4" w:rsidRDefault="002367C4" w:rsidP="002367C4">
      <w:pPr>
        <w:rPr>
          <w:lang w:val="ko"/>
        </w:rPr>
      </w:pPr>
    </w:p>
    <w:p w14:paraId="4660A70B" w14:textId="77777777" w:rsidR="002367C4" w:rsidRDefault="002367C4" w:rsidP="002367C4">
      <w:pPr>
        <w:rPr>
          <w:lang w:val="ko"/>
        </w:rPr>
      </w:pPr>
    </w:p>
    <w:p w14:paraId="4E285204" w14:textId="77777777" w:rsidR="002367C4" w:rsidRDefault="002367C4" w:rsidP="002367C4">
      <w:pPr>
        <w:rPr>
          <w:lang w:val="ko"/>
        </w:rPr>
      </w:pPr>
    </w:p>
    <w:p w14:paraId="3D874032" w14:textId="77777777" w:rsidR="002367C4" w:rsidRDefault="002367C4" w:rsidP="002367C4">
      <w:pPr>
        <w:rPr>
          <w:lang w:val="ko"/>
        </w:rPr>
      </w:pPr>
    </w:p>
    <w:p w14:paraId="5F2EB8D4" w14:textId="77777777" w:rsidR="002367C4" w:rsidRDefault="002367C4" w:rsidP="002367C4">
      <w:pPr>
        <w:rPr>
          <w:lang w:val="ko"/>
        </w:rPr>
      </w:pPr>
    </w:p>
    <w:p w14:paraId="1D0CADD6" w14:textId="77777777" w:rsidR="002367C4" w:rsidRDefault="002367C4" w:rsidP="002367C4">
      <w:pPr>
        <w:rPr>
          <w:lang w:val="ko"/>
        </w:rPr>
      </w:pPr>
    </w:p>
    <w:p w14:paraId="5C8BA44B" w14:textId="77777777" w:rsidR="002367C4" w:rsidRDefault="002367C4" w:rsidP="002367C4">
      <w:pPr>
        <w:rPr>
          <w:lang w:val="ko"/>
        </w:rPr>
      </w:pPr>
    </w:p>
    <w:p w14:paraId="232905B8" w14:textId="77777777" w:rsidR="002367C4" w:rsidRDefault="002367C4" w:rsidP="002367C4">
      <w:pPr>
        <w:rPr>
          <w:lang w:val="ko"/>
        </w:rPr>
      </w:pPr>
    </w:p>
    <w:p w14:paraId="14EFD4D7" w14:textId="77777777" w:rsidR="002367C4" w:rsidRDefault="002367C4" w:rsidP="002367C4">
      <w:pPr>
        <w:rPr>
          <w:lang w:val="ko"/>
        </w:rPr>
      </w:pPr>
    </w:p>
    <w:p w14:paraId="5183F4A9" w14:textId="20B7369D" w:rsidR="002367C4" w:rsidRPr="002367C4" w:rsidRDefault="002367C4" w:rsidP="002367C4">
      <w:pPr>
        <w:rPr>
          <w:b/>
          <w:bCs/>
          <w:lang w:val="ko"/>
        </w:rPr>
      </w:pPr>
      <w:proofErr w:type="spellStart"/>
      <w:r w:rsidRPr="002367C4">
        <w:rPr>
          <w:b/>
          <w:bCs/>
          <w:sz w:val="26"/>
          <w:szCs w:val="26"/>
        </w:rPr>
        <w:lastRenderedPageBreak/>
        <w:t>이격거리</w:t>
      </w:r>
      <w:proofErr w:type="spellEnd"/>
      <w:r w:rsidRPr="002367C4">
        <w:rPr>
          <w:b/>
          <w:bCs/>
          <w:sz w:val="26"/>
          <w:szCs w:val="26"/>
        </w:rPr>
        <w:t xml:space="preserve"> 규제에 따른 영향 분석 결과(경</w:t>
      </w:r>
      <w:r w:rsidRPr="002367C4">
        <w:rPr>
          <w:rFonts w:hint="eastAsia"/>
          <w:b/>
          <w:bCs/>
          <w:sz w:val="26"/>
          <w:szCs w:val="26"/>
        </w:rPr>
        <w:t>북 구미시</w:t>
      </w:r>
      <w:r w:rsidRPr="002367C4">
        <w:rPr>
          <w:b/>
          <w:bCs/>
          <w:sz w:val="26"/>
          <w:szCs w:val="26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5470728E" w14:textId="77777777" w:rsidTr="00A03734">
        <w:tc>
          <w:tcPr>
            <w:tcW w:w="4390" w:type="dxa"/>
          </w:tcPr>
          <w:p w14:paraId="01425B33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</w:rPr>
              <w:drawing>
                <wp:inline distT="0" distB="0" distL="0" distR="0" wp14:anchorId="37924BFC" wp14:editId="0279DDBD">
                  <wp:extent cx="2786099" cy="1971040"/>
                  <wp:effectExtent l="0" t="0" r="0" b="0"/>
                  <wp:docPr id="25" name="그림 25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그림 25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197" cy="197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69B15E02" w14:textId="77777777" w:rsidR="00087E5C" w:rsidRPr="00C81E30" w:rsidRDefault="00087E5C" w:rsidP="00A03734">
            <w:pPr>
              <w:ind w:left="200"/>
            </w:pPr>
            <w:r w:rsidRPr="00C81E30">
              <w:rPr>
                <w:noProof/>
              </w:rPr>
              <w:drawing>
                <wp:inline distT="0" distB="0" distL="0" distR="0" wp14:anchorId="183C5150" wp14:editId="5D081FA3">
                  <wp:extent cx="2787650" cy="1971040"/>
                  <wp:effectExtent l="0" t="0" r="0" b="0"/>
                  <wp:docPr id="26" name="그림 26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그림 26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0FEB2296" w14:textId="77777777" w:rsidTr="00A03734">
        <w:trPr>
          <w:trHeight w:val="744"/>
        </w:trPr>
        <w:tc>
          <w:tcPr>
            <w:tcW w:w="4390" w:type="dxa"/>
          </w:tcPr>
          <w:p w14:paraId="78E7923E" w14:textId="77777777" w:rsidR="00087E5C" w:rsidRPr="00C81E30" w:rsidRDefault="00087E5C" w:rsidP="00A03734">
            <w:pPr>
              <w:ind w:left="200"/>
            </w:pPr>
            <w:r w:rsidRPr="00C81E30">
              <w:rPr>
                <w:noProof/>
              </w:rPr>
              <w:drawing>
                <wp:inline distT="0" distB="0" distL="0" distR="0" wp14:anchorId="1BB29C30" wp14:editId="2E1EAD76">
                  <wp:extent cx="2787650" cy="1971040"/>
                  <wp:effectExtent l="0" t="0" r="0" b="0"/>
                  <wp:docPr id="28" name="그림 28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그림 28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66E23A80" w14:textId="77777777" w:rsidR="00087E5C" w:rsidRPr="00C81E30" w:rsidRDefault="00087E5C" w:rsidP="00A03734">
            <w:pPr>
              <w:ind w:left="200"/>
            </w:pPr>
            <w:r w:rsidRPr="00C81E30">
              <w:rPr>
                <w:noProof/>
              </w:rPr>
              <w:drawing>
                <wp:inline distT="0" distB="0" distL="0" distR="0" wp14:anchorId="69F16167" wp14:editId="6C32AEF1">
                  <wp:extent cx="2797791" cy="1978218"/>
                  <wp:effectExtent l="0" t="0" r="3175" b="3175"/>
                  <wp:docPr id="27" name="그림 27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그림 27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999" cy="197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E616E" w14:textId="77777777" w:rsidR="002367C4" w:rsidRDefault="002367C4" w:rsidP="002367C4">
      <w:pPr>
        <w:rPr>
          <w:lang w:val="ko"/>
        </w:rPr>
      </w:pPr>
      <w:bookmarkStart w:id="18" w:name="OLE_LINK36"/>
      <w:bookmarkStart w:id="19" w:name="OLE_LINK37"/>
    </w:p>
    <w:p w14:paraId="5EC0D69E" w14:textId="77777777" w:rsidR="002367C4" w:rsidRDefault="002367C4" w:rsidP="002367C4">
      <w:pPr>
        <w:rPr>
          <w:lang w:val="ko"/>
        </w:rPr>
      </w:pPr>
    </w:p>
    <w:p w14:paraId="0AAA4787" w14:textId="77777777" w:rsidR="002367C4" w:rsidRDefault="002367C4" w:rsidP="002367C4">
      <w:pPr>
        <w:rPr>
          <w:lang w:val="ko"/>
        </w:rPr>
      </w:pPr>
    </w:p>
    <w:p w14:paraId="01F21AB9" w14:textId="09A74AA4" w:rsidR="002367C4" w:rsidRPr="002367C4" w:rsidRDefault="002367C4" w:rsidP="002367C4">
      <w:pPr>
        <w:rPr>
          <w:b/>
          <w:bCs/>
          <w:lang w:val="ko"/>
        </w:rPr>
      </w:pPr>
      <w:r w:rsidRPr="002367C4">
        <w:rPr>
          <w:b/>
          <w:bCs/>
          <w:sz w:val="26"/>
          <w:szCs w:val="26"/>
        </w:rPr>
        <w:t>(</w:t>
      </w:r>
      <w:r w:rsidRPr="002367C4">
        <w:rPr>
          <w:rFonts w:hint="eastAsia"/>
          <w:b/>
          <w:bCs/>
          <w:sz w:val="26"/>
          <w:szCs w:val="26"/>
        </w:rPr>
        <w:t>임야 전체 제외</w:t>
      </w:r>
      <w:r w:rsidRPr="002367C4">
        <w:rPr>
          <w:b/>
          <w:bCs/>
          <w:sz w:val="26"/>
          <w:szCs w:val="26"/>
        </w:rPr>
        <w:t xml:space="preserve">) </w:t>
      </w:r>
      <w:proofErr w:type="spellStart"/>
      <w:r w:rsidRPr="002367C4">
        <w:rPr>
          <w:b/>
          <w:bCs/>
          <w:sz w:val="26"/>
          <w:szCs w:val="26"/>
        </w:rPr>
        <w:t>이격거리</w:t>
      </w:r>
      <w:proofErr w:type="spellEnd"/>
      <w:r w:rsidRPr="002367C4">
        <w:rPr>
          <w:b/>
          <w:bCs/>
          <w:sz w:val="26"/>
          <w:szCs w:val="26"/>
        </w:rPr>
        <w:t xml:space="preserve"> 규제에 따른 영향 분석 결과(경북 구미시)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2E5A5B51" w14:textId="77777777" w:rsidTr="00A03734">
        <w:tc>
          <w:tcPr>
            <w:tcW w:w="4390" w:type="dxa"/>
          </w:tcPr>
          <w:bookmarkEnd w:id="18"/>
          <w:bookmarkEnd w:id="19"/>
          <w:p w14:paraId="2408F628" w14:textId="77777777" w:rsidR="00087E5C" w:rsidRPr="00C81E30" w:rsidRDefault="00087E5C" w:rsidP="00A03734">
            <w:pPr>
              <w:ind w:left="200"/>
            </w:pPr>
            <w:r w:rsidRPr="00C81E30">
              <w:rPr>
                <w:noProof/>
              </w:rPr>
              <w:drawing>
                <wp:inline distT="0" distB="0" distL="0" distR="0" wp14:anchorId="6F6E3D6C" wp14:editId="73374B65">
                  <wp:extent cx="2798647" cy="1978926"/>
                  <wp:effectExtent l="0" t="0" r="1905" b="2540"/>
                  <wp:docPr id="29" name="그림 29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그림 29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647" cy="197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06D82D9C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</w:rPr>
              <w:drawing>
                <wp:inline distT="0" distB="0" distL="0" distR="0" wp14:anchorId="2B5468F0" wp14:editId="604A93C8">
                  <wp:extent cx="2783840" cy="1965325"/>
                  <wp:effectExtent l="0" t="0" r="0" b="0"/>
                  <wp:docPr id="30" name="그림 30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그림 30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10967D16" w14:textId="77777777" w:rsidTr="00A03734">
        <w:tc>
          <w:tcPr>
            <w:tcW w:w="4390" w:type="dxa"/>
          </w:tcPr>
          <w:p w14:paraId="5B6DFB41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</w:rPr>
              <w:drawing>
                <wp:inline distT="0" distB="0" distL="0" distR="0" wp14:anchorId="28143C45" wp14:editId="2B58EA06">
                  <wp:extent cx="2783840" cy="1965325"/>
                  <wp:effectExtent l="0" t="0" r="0" b="0"/>
                  <wp:docPr id="31" name="그림 31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그림 31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254CDBBC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</w:rPr>
              <w:drawing>
                <wp:inline distT="0" distB="0" distL="0" distR="0" wp14:anchorId="0D16C28C" wp14:editId="3D322A95">
                  <wp:extent cx="2783840" cy="1965325"/>
                  <wp:effectExtent l="0" t="0" r="0" b="0"/>
                  <wp:docPr id="35" name="그림 35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그림 35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F5448" w14:textId="77777777" w:rsidR="002367C4" w:rsidRDefault="002367C4" w:rsidP="002367C4">
      <w:pPr>
        <w:rPr>
          <w:lang w:val="ko"/>
        </w:rPr>
      </w:pPr>
    </w:p>
    <w:p w14:paraId="6E1BA77C" w14:textId="12DCCB78" w:rsidR="002367C4" w:rsidRPr="00F62F90" w:rsidRDefault="00F62F90" w:rsidP="002367C4">
      <w:pPr>
        <w:rPr>
          <w:b/>
          <w:bCs/>
          <w:lang w:val="ko"/>
        </w:rPr>
      </w:pPr>
      <w:proofErr w:type="spellStart"/>
      <w:r w:rsidRPr="00F62F90">
        <w:rPr>
          <w:b/>
          <w:bCs/>
          <w:sz w:val="26"/>
          <w:szCs w:val="26"/>
        </w:rPr>
        <w:lastRenderedPageBreak/>
        <w:t>이격거리</w:t>
      </w:r>
      <w:proofErr w:type="spellEnd"/>
      <w:r w:rsidRPr="00F62F90">
        <w:rPr>
          <w:b/>
          <w:bCs/>
          <w:sz w:val="26"/>
          <w:szCs w:val="26"/>
        </w:rPr>
        <w:t xml:space="preserve"> 규제에 따른 영향 분석 결과(</w:t>
      </w:r>
      <w:r w:rsidRPr="00F62F90">
        <w:rPr>
          <w:rFonts w:hint="eastAsia"/>
          <w:b/>
          <w:bCs/>
          <w:sz w:val="26"/>
          <w:szCs w:val="26"/>
        </w:rPr>
        <w:t>전남 함평군)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6F7717D2" w14:textId="77777777" w:rsidTr="00A03734">
        <w:tc>
          <w:tcPr>
            <w:tcW w:w="4390" w:type="dxa"/>
          </w:tcPr>
          <w:p w14:paraId="35FCB574" w14:textId="77777777" w:rsidR="00087E5C" w:rsidRPr="00C81E30" w:rsidRDefault="00087E5C" w:rsidP="00A03734">
            <w:pPr>
              <w:ind w:left="200"/>
              <w:rPr>
                <w:lang w:eastAsia="ko"/>
              </w:rPr>
            </w:pPr>
            <w:r>
              <w:br w:type="page"/>
            </w:r>
            <w:r w:rsidRPr="00C81E30">
              <w:rPr>
                <w:noProof/>
              </w:rPr>
              <w:drawing>
                <wp:inline distT="0" distB="0" distL="0" distR="0" wp14:anchorId="48987909" wp14:editId="1C681F1F">
                  <wp:extent cx="2779200" cy="1965600"/>
                  <wp:effectExtent l="0" t="0" r="2540" b="0"/>
                  <wp:docPr id="36" name="그림 36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그림 36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2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3AC9EC32" w14:textId="77777777" w:rsidR="00087E5C" w:rsidRPr="00C81E30" w:rsidRDefault="00087E5C" w:rsidP="00A03734">
            <w:pPr>
              <w:ind w:left="200"/>
            </w:pPr>
            <w:r w:rsidRPr="00C81E30">
              <w:rPr>
                <w:noProof/>
              </w:rPr>
              <w:drawing>
                <wp:inline distT="0" distB="0" distL="0" distR="0" wp14:anchorId="617E9B5C" wp14:editId="511B13FA">
                  <wp:extent cx="2779200" cy="1965600"/>
                  <wp:effectExtent l="0" t="0" r="2540" b="0"/>
                  <wp:docPr id="37" name="그림 37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그림 37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2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3C2B41D5" w14:textId="77777777" w:rsidTr="00A03734">
        <w:tc>
          <w:tcPr>
            <w:tcW w:w="4390" w:type="dxa"/>
          </w:tcPr>
          <w:p w14:paraId="46D9D570" w14:textId="77777777" w:rsidR="00087E5C" w:rsidRPr="00C81E30" w:rsidRDefault="00087E5C" w:rsidP="00A03734">
            <w:pPr>
              <w:ind w:left="200"/>
              <w:rPr>
                <w:lang w:eastAsia="ko"/>
              </w:rPr>
            </w:pPr>
            <w:r w:rsidRPr="00C81E30">
              <w:rPr>
                <w:rFonts w:hint="eastAsia"/>
                <w:noProof/>
                <w:lang w:eastAsia="ko"/>
              </w:rPr>
              <w:drawing>
                <wp:inline distT="0" distB="0" distL="0" distR="0" wp14:anchorId="16DA4BD1" wp14:editId="4F9B5D47">
                  <wp:extent cx="2783840" cy="1965325"/>
                  <wp:effectExtent l="0" t="0" r="0" b="0"/>
                  <wp:docPr id="38" name="그림 38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그림 38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2DDE1729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  <w:lang w:eastAsia="ko"/>
              </w:rPr>
              <w:drawing>
                <wp:inline distT="0" distB="0" distL="0" distR="0" wp14:anchorId="16564A28" wp14:editId="0767A073">
                  <wp:extent cx="2783840" cy="1965325"/>
                  <wp:effectExtent l="0" t="0" r="0" b="0"/>
                  <wp:docPr id="39" name="그림 39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그림 39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895C39" w14:textId="336F1EBA" w:rsidR="00087E5C" w:rsidRPr="00F62F90" w:rsidRDefault="00A03734" w:rsidP="00A912AD">
      <w:pPr>
        <w:pStyle w:val="ad"/>
        <w:rPr>
          <w:sz w:val="26"/>
          <w:szCs w:val="26"/>
          <w:lang w:val="en-US" w:eastAsia="ko"/>
        </w:rPr>
      </w:pPr>
      <w:r>
        <w:rPr>
          <w:sz w:val="26"/>
          <w:szCs w:val="26"/>
        </w:rPr>
        <w:br/>
      </w:r>
      <w:r w:rsidR="00F62F90" w:rsidRPr="001062BA">
        <w:rPr>
          <w:sz w:val="26"/>
          <w:szCs w:val="26"/>
        </w:rPr>
        <w:t>(</w:t>
      </w:r>
      <w:r w:rsidR="00F62F90" w:rsidRPr="001062BA">
        <w:rPr>
          <w:rFonts w:hint="eastAsia"/>
          <w:sz w:val="26"/>
          <w:szCs w:val="26"/>
        </w:rPr>
        <w:t>임야 전체 제외</w:t>
      </w:r>
      <w:r w:rsidR="00F62F90" w:rsidRPr="001062BA">
        <w:rPr>
          <w:sz w:val="26"/>
          <w:szCs w:val="26"/>
        </w:rPr>
        <w:t xml:space="preserve">) </w:t>
      </w:r>
      <w:proofErr w:type="spellStart"/>
      <w:r w:rsidR="00F62F90" w:rsidRPr="001062BA">
        <w:rPr>
          <w:sz w:val="26"/>
          <w:szCs w:val="26"/>
        </w:rPr>
        <w:t>이격거리</w:t>
      </w:r>
      <w:proofErr w:type="spellEnd"/>
      <w:r w:rsidR="00F62F90" w:rsidRPr="001062BA">
        <w:rPr>
          <w:sz w:val="26"/>
          <w:szCs w:val="26"/>
        </w:rPr>
        <w:t xml:space="preserve"> 규제에 따른 영향 분석 결과(전남 함평군)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23E6D67A" w14:textId="77777777" w:rsidTr="00A03734">
        <w:tc>
          <w:tcPr>
            <w:tcW w:w="4390" w:type="dxa"/>
          </w:tcPr>
          <w:p w14:paraId="4AA3DA5D" w14:textId="77777777" w:rsidR="00087E5C" w:rsidRPr="00C81E30" w:rsidRDefault="00087E5C" w:rsidP="00A03734">
            <w:pPr>
              <w:ind w:left="200"/>
            </w:pPr>
            <w:r>
              <w:br w:type="page"/>
            </w:r>
            <w:r w:rsidRPr="00C81E30">
              <w:rPr>
                <w:noProof/>
              </w:rPr>
              <w:drawing>
                <wp:inline distT="0" distB="0" distL="0" distR="0" wp14:anchorId="2D830CEF" wp14:editId="1793E64C">
                  <wp:extent cx="2779200" cy="1965600"/>
                  <wp:effectExtent l="0" t="0" r="2540" b="0"/>
                  <wp:docPr id="40" name="그림 40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그림 40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2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0AFCEB98" w14:textId="77777777" w:rsidR="00087E5C" w:rsidRPr="00C81E30" w:rsidRDefault="00087E5C" w:rsidP="00A03734">
            <w:pPr>
              <w:ind w:left="200"/>
            </w:pPr>
            <w:r w:rsidRPr="00C81E30">
              <w:rPr>
                <w:noProof/>
              </w:rPr>
              <w:drawing>
                <wp:inline distT="0" distB="0" distL="0" distR="0" wp14:anchorId="1FF6B14D" wp14:editId="55FC9995">
                  <wp:extent cx="2785745" cy="1967230"/>
                  <wp:effectExtent l="0" t="0" r="0" b="0"/>
                  <wp:docPr id="41" name="그림 41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그림 41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29"/>
      </w:tblGrid>
      <w:tr w:rsidR="00087E5C" w:rsidRPr="00C81E30" w14:paraId="1BA7135C" w14:textId="77777777" w:rsidTr="00A03734">
        <w:tc>
          <w:tcPr>
            <w:tcW w:w="4390" w:type="dxa"/>
          </w:tcPr>
          <w:p w14:paraId="69BEB8E5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</w:rPr>
              <w:drawing>
                <wp:inline distT="0" distB="0" distL="0" distR="0" wp14:anchorId="569CD553" wp14:editId="59B0B614">
                  <wp:extent cx="2782800" cy="1965600"/>
                  <wp:effectExtent l="0" t="0" r="0" b="0"/>
                  <wp:docPr id="42" name="그림 42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그림 42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8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54C81A55" w14:textId="77777777" w:rsidR="00087E5C" w:rsidRPr="00C81E30" w:rsidRDefault="00087E5C" w:rsidP="00A03734">
            <w:pPr>
              <w:ind w:left="200"/>
            </w:pPr>
            <w:r w:rsidRPr="00C81E30">
              <w:rPr>
                <w:rFonts w:hint="eastAsia"/>
                <w:noProof/>
              </w:rPr>
              <w:drawing>
                <wp:inline distT="0" distB="0" distL="0" distR="0" wp14:anchorId="6B4610CD" wp14:editId="79FF8C1E">
                  <wp:extent cx="2782800" cy="1965600"/>
                  <wp:effectExtent l="0" t="0" r="0" b="0"/>
                  <wp:docPr id="43" name="그림 43" descr="지도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그림 43" descr="지도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8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7B500" w14:textId="55FBD687" w:rsidR="00A03734" w:rsidRPr="00A03734" w:rsidRDefault="00A03734" w:rsidP="00A03734">
      <w:pPr>
        <w:tabs>
          <w:tab w:val="left" w:pos="2420"/>
        </w:tabs>
      </w:pPr>
    </w:p>
    <w:sectPr w:rsidR="00A03734" w:rsidRPr="00A03734" w:rsidSect="000A1C29">
      <w:headerReference w:type="default" r:id="rId38"/>
      <w:pgSz w:w="11906" w:h="16838"/>
      <w:pgMar w:top="624" w:right="624" w:bottom="624" w:left="62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0D3B1" w14:textId="77777777" w:rsidR="00226926" w:rsidRDefault="00226926" w:rsidP="00EC3DFA">
      <w:r>
        <w:separator/>
      </w:r>
    </w:p>
  </w:endnote>
  <w:endnote w:type="continuationSeparator" w:id="0">
    <w:p w14:paraId="5550D231" w14:textId="77777777" w:rsidR="00226926" w:rsidRDefault="00226926" w:rsidP="00EC3DFA">
      <w:r>
        <w:continuationSeparator/>
      </w:r>
    </w:p>
  </w:endnote>
  <w:endnote w:type="continuationNotice" w:id="1">
    <w:p w14:paraId="4520A12F" w14:textId="77777777" w:rsidR="00226926" w:rsidRDefault="00226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Malgun Gothic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AAF6" w14:textId="77777777" w:rsidR="00226926" w:rsidRDefault="00226926" w:rsidP="00EC3DFA">
      <w:r>
        <w:separator/>
      </w:r>
    </w:p>
  </w:footnote>
  <w:footnote w:type="continuationSeparator" w:id="0">
    <w:p w14:paraId="17F67DD2" w14:textId="77777777" w:rsidR="00226926" w:rsidRDefault="00226926" w:rsidP="00EC3DFA">
      <w:r>
        <w:continuationSeparator/>
      </w:r>
    </w:p>
  </w:footnote>
  <w:footnote w:type="continuationNotice" w:id="1">
    <w:p w14:paraId="19151619" w14:textId="77777777" w:rsidR="00226926" w:rsidRDefault="00226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E320" w14:textId="0313959A" w:rsidR="00EC3DFA" w:rsidRDefault="002D5E66">
    <w:pPr>
      <w:pStyle w:val="a9"/>
    </w:pPr>
    <w:r>
      <w:t>2020</w:t>
    </w:r>
    <w:r>
      <w:rPr>
        <w:rFonts w:hint="eastAsia"/>
      </w:rPr>
      <w:t xml:space="preserve">년 </w:t>
    </w:r>
    <w:r>
      <w:t>1</w:t>
    </w:r>
    <w:r w:rsidR="00434AE5">
      <w:t>1</w:t>
    </w:r>
    <w:r>
      <w:rPr>
        <w:rFonts w:hint="eastAsia"/>
      </w:rPr>
      <w:t xml:space="preserve">월 </w:t>
    </w:r>
    <w:r w:rsidR="000A1C29">
      <w:t>17</w:t>
    </w:r>
    <w:r>
      <w:rPr>
        <w:rFonts w:hint="eastAsia"/>
      </w:rPr>
      <w:t>일 배포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45D6898A"/>
    <w:lvl w:ilvl="0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 w15:restartNumberingAfterBreak="0">
    <w:nsid w:val="29362F8C"/>
    <w:multiLevelType w:val="hybridMultilevel"/>
    <w:tmpl w:val="DF28ABD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0855E27"/>
    <w:multiLevelType w:val="hybridMultilevel"/>
    <w:tmpl w:val="5296AD14"/>
    <w:lvl w:ilvl="0" w:tplc="04090003">
      <w:start w:val="1"/>
      <w:numFmt w:val="bullet"/>
      <w:lvlText w:val=""/>
      <w:lvlJc w:val="left"/>
      <w:pPr>
        <w:ind w:left="4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20BDD"/>
    <w:rsid w:val="00020CD3"/>
    <w:rsid w:val="00026B24"/>
    <w:rsid w:val="0004185B"/>
    <w:rsid w:val="00043658"/>
    <w:rsid w:val="000563F3"/>
    <w:rsid w:val="00087E5C"/>
    <w:rsid w:val="000A1C29"/>
    <w:rsid w:val="000C09C4"/>
    <w:rsid w:val="000C4B1E"/>
    <w:rsid w:val="000E261F"/>
    <w:rsid w:val="001062BA"/>
    <w:rsid w:val="00112E48"/>
    <w:rsid w:val="0011734D"/>
    <w:rsid w:val="00137B9E"/>
    <w:rsid w:val="00157DFB"/>
    <w:rsid w:val="0016624D"/>
    <w:rsid w:val="001A51B9"/>
    <w:rsid w:val="00226926"/>
    <w:rsid w:val="002367C4"/>
    <w:rsid w:val="00293A33"/>
    <w:rsid w:val="002D5E66"/>
    <w:rsid w:val="00315A60"/>
    <w:rsid w:val="00330882"/>
    <w:rsid w:val="003408A7"/>
    <w:rsid w:val="00370F4F"/>
    <w:rsid w:val="003A2ECB"/>
    <w:rsid w:val="003A501C"/>
    <w:rsid w:val="003F359C"/>
    <w:rsid w:val="0041009F"/>
    <w:rsid w:val="00434AE5"/>
    <w:rsid w:val="00447674"/>
    <w:rsid w:val="00492EE7"/>
    <w:rsid w:val="00494128"/>
    <w:rsid w:val="004A2918"/>
    <w:rsid w:val="004B53EA"/>
    <w:rsid w:val="004D29D3"/>
    <w:rsid w:val="004F3B33"/>
    <w:rsid w:val="00557421"/>
    <w:rsid w:val="00572EC1"/>
    <w:rsid w:val="005878DE"/>
    <w:rsid w:val="005C2C4B"/>
    <w:rsid w:val="005E0FB2"/>
    <w:rsid w:val="00645188"/>
    <w:rsid w:val="006A1B2C"/>
    <w:rsid w:val="00725D47"/>
    <w:rsid w:val="00741A6E"/>
    <w:rsid w:val="007A723E"/>
    <w:rsid w:val="007B16DF"/>
    <w:rsid w:val="0080219D"/>
    <w:rsid w:val="00812B62"/>
    <w:rsid w:val="00830AEC"/>
    <w:rsid w:val="008463F3"/>
    <w:rsid w:val="00891310"/>
    <w:rsid w:val="00932851"/>
    <w:rsid w:val="00946774"/>
    <w:rsid w:val="0094770B"/>
    <w:rsid w:val="00950BB6"/>
    <w:rsid w:val="0097711D"/>
    <w:rsid w:val="009862F4"/>
    <w:rsid w:val="009A10B1"/>
    <w:rsid w:val="00A03734"/>
    <w:rsid w:val="00A1329A"/>
    <w:rsid w:val="00A16ADC"/>
    <w:rsid w:val="00A40CF7"/>
    <w:rsid w:val="00A419EB"/>
    <w:rsid w:val="00A74D38"/>
    <w:rsid w:val="00A90B2B"/>
    <w:rsid w:val="00A912AD"/>
    <w:rsid w:val="00AD5A3D"/>
    <w:rsid w:val="00B17B12"/>
    <w:rsid w:val="00B752C9"/>
    <w:rsid w:val="00B8686A"/>
    <w:rsid w:val="00C42747"/>
    <w:rsid w:val="00C82514"/>
    <w:rsid w:val="00CC306A"/>
    <w:rsid w:val="00CE6021"/>
    <w:rsid w:val="00CF4359"/>
    <w:rsid w:val="00D15A00"/>
    <w:rsid w:val="00D64054"/>
    <w:rsid w:val="00DC0057"/>
    <w:rsid w:val="00DD2562"/>
    <w:rsid w:val="00DF5CE4"/>
    <w:rsid w:val="00DF610B"/>
    <w:rsid w:val="00E1767D"/>
    <w:rsid w:val="00E17C1B"/>
    <w:rsid w:val="00E32639"/>
    <w:rsid w:val="00E34F95"/>
    <w:rsid w:val="00E827E5"/>
    <w:rsid w:val="00EB560A"/>
    <w:rsid w:val="00EB58B2"/>
    <w:rsid w:val="00EC3DFA"/>
    <w:rsid w:val="00F064BE"/>
    <w:rsid w:val="00F62F90"/>
    <w:rsid w:val="00F8040F"/>
    <w:rsid w:val="00F97A5F"/>
    <w:rsid w:val="00FA24C9"/>
    <w:rsid w:val="387EB4C1"/>
    <w:rsid w:val="3D645CDA"/>
    <w:rsid w:val="437FCCE7"/>
    <w:rsid w:val="482ACA2A"/>
    <w:rsid w:val="4A389577"/>
    <w:rsid w:val="70F5A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85A3"/>
  <w15:chartTrackingRefBased/>
  <w15:docId w15:val="{257E21E9-D966-4DBA-A07B-964071FF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paragraph" w:styleId="ab">
    <w:name w:val="annotation text"/>
    <w:basedOn w:val="a"/>
    <w:link w:val="Char2"/>
    <w:uiPriority w:val="99"/>
    <w:semiHidden/>
    <w:unhideWhenUsed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caption"/>
    <w:basedOn w:val="a"/>
    <w:next w:val="a"/>
    <w:autoRedefine/>
    <w:uiPriority w:val="35"/>
    <w:unhideWhenUsed/>
    <w:qFormat/>
    <w:rsid w:val="00A912AD"/>
    <w:pPr>
      <w:widowControl/>
      <w:wordWrap/>
      <w:autoSpaceDE/>
      <w:autoSpaceDN/>
      <w:spacing w:before="240" w:line="360" w:lineRule="auto"/>
      <w:jc w:val="left"/>
    </w:pPr>
    <w:rPr>
      <w:rFonts w:asciiTheme="majorHAnsi" w:eastAsiaTheme="majorHAnsi" w:hAnsiTheme="majorHAnsi" w:cs="바탕체"/>
      <w:b/>
      <w:kern w:val="0"/>
      <w:sz w:val="24"/>
      <w:szCs w:val="20"/>
      <w:lang w:val="k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0" ma:contentTypeDescription="새 문서를 만듭니다." ma:contentTypeScope="" ma:versionID="e47738cbbda8757a3d3af3148532a14c">
  <xsd:schema xmlns:xsd="http://www.w3.org/2001/XMLSchema" xmlns:xs="http://www.w3.org/2001/XMLSchema" xmlns:p="http://schemas.microsoft.com/office/2006/metadata/properties" xmlns:ns2="b9598707-cd0c-4c7c-a017-d34113e5717e" targetNamespace="http://schemas.microsoft.com/office/2006/metadata/properties" ma:root="true" ma:fieldsID="e349760887793c5cb56b3490f9569ca9" ns2:_="">
    <xsd:import namespace="b9598707-cd0c-4c7c-a017-d34113e57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52F57B-485A-4131-A114-C64FE0ED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0252B-359A-8F41-87AC-31E0335893E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2020-10-06T18:37:00Z</cp:lastPrinted>
  <dcterms:created xsi:type="dcterms:W3CDTF">2020-11-16T07:19:00Z</dcterms:created>
  <dcterms:modified xsi:type="dcterms:W3CDTF">2020-11-16T07:19:00Z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