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00A40142">
        <w:trPr>
          <w:trHeight w:val="1398"/>
        </w:trPr>
        <w:tc>
          <w:tcPr>
            <w:tcW w:w="10348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_Hlk63210522"/>
            <w:bookmarkStart w:id="1" w:name="OLE_LINK88"/>
            <w:bookmarkStart w:id="2" w:name="OLE_LINK8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14:paraId="31B9943E" w14:textId="77777777" w:rsidTr="00A40142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0F3C2513" w:rsidR="00020BDD" w:rsidRPr="001307AD" w:rsidRDefault="00265232" w:rsidP="001307AD">
            <w:pPr>
              <w:jc w:val="center"/>
              <w:rPr>
                <w:b/>
                <w:bCs/>
                <w:sz w:val="36"/>
                <w:szCs w:val="48"/>
              </w:rPr>
            </w:pPr>
            <w:bookmarkStart w:id="3" w:name="_Hlk63209320"/>
            <w:bookmarkStart w:id="4" w:name="OLE_LINK76"/>
            <w:bookmarkStart w:id="5" w:name="OLE_LINK77"/>
            <w:r>
              <w:rPr>
                <w:b/>
                <w:bCs/>
                <w:sz w:val="36"/>
                <w:szCs w:val="48"/>
              </w:rPr>
              <w:t>‘</w:t>
            </w:r>
            <w:r>
              <w:rPr>
                <w:rFonts w:hint="eastAsia"/>
                <w:b/>
                <w:bCs/>
                <w:sz w:val="36"/>
                <w:szCs w:val="48"/>
              </w:rPr>
              <w:t xml:space="preserve">세계 </w:t>
            </w:r>
            <w:proofErr w:type="spellStart"/>
            <w:r>
              <w:rPr>
                <w:rFonts w:hint="eastAsia"/>
                <w:b/>
                <w:bCs/>
                <w:sz w:val="36"/>
                <w:szCs w:val="48"/>
              </w:rPr>
              <w:t>석탄</w:t>
            </w:r>
            <w:r w:rsidR="0034586E">
              <w:rPr>
                <w:rFonts w:hint="eastAsia"/>
                <w:b/>
                <w:bCs/>
                <w:sz w:val="36"/>
                <w:szCs w:val="48"/>
              </w:rPr>
              <w:t>금융</w:t>
            </w:r>
            <w:proofErr w:type="spellEnd"/>
            <w:r w:rsidR="0034586E">
              <w:rPr>
                <w:rFonts w:hint="eastAsia"/>
                <w:b/>
                <w:bCs/>
                <w:sz w:val="36"/>
                <w:szCs w:val="48"/>
              </w:rPr>
              <w:t xml:space="preserve"> 순위</w:t>
            </w:r>
            <w:r>
              <w:rPr>
                <w:b/>
                <w:bCs/>
                <w:sz w:val="36"/>
                <w:szCs w:val="48"/>
              </w:rPr>
              <w:t>’</w:t>
            </w:r>
            <w:r>
              <w:rPr>
                <w:rFonts w:hint="eastAsia"/>
                <w:b/>
                <w:bCs/>
                <w:sz w:val="36"/>
                <w:szCs w:val="48"/>
              </w:rPr>
              <w:t xml:space="preserve"> </w:t>
            </w:r>
            <w:r>
              <w:rPr>
                <w:b/>
                <w:bCs/>
                <w:sz w:val="36"/>
                <w:szCs w:val="48"/>
              </w:rPr>
              <w:t>11</w:t>
            </w:r>
            <w:r>
              <w:rPr>
                <w:rFonts w:hint="eastAsia"/>
                <w:b/>
                <w:bCs/>
                <w:sz w:val="36"/>
                <w:szCs w:val="48"/>
              </w:rPr>
              <w:t>번째에 이름 올린 국민연금</w:t>
            </w:r>
            <w:bookmarkEnd w:id="4"/>
            <w:bookmarkEnd w:id="5"/>
          </w:p>
        </w:tc>
      </w:tr>
      <w:bookmarkEnd w:id="3"/>
      <w:tr w:rsidR="005C2C4B" w14:paraId="5203FBDF" w14:textId="77777777" w:rsidTr="00A40142">
        <w:trPr>
          <w:trHeight w:val="938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4A81268C" w14:textId="703A90E4" w:rsidR="004B3644" w:rsidRDefault="00265232" w:rsidP="00D93847">
            <w:pPr>
              <w:pStyle w:val="a4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한국</w:t>
            </w:r>
            <w:r w:rsidR="00E2252A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E2252A">
              <w:rPr>
                <w:rFonts w:hint="eastAsia"/>
                <w:b/>
                <w:bCs/>
                <w:sz w:val="22"/>
                <w:szCs w:val="32"/>
              </w:rPr>
              <w:t>석탄투자</w:t>
            </w:r>
            <w:proofErr w:type="spellEnd"/>
            <w:r w:rsidR="00E2252A">
              <w:rPr>
                <w:rFonts w:hint="eastAsia"/>
                <w:b/>
                <w:bCs/>
                <w:sz w:val="22"/>
                <w:szCs w:val="32"/>
              </w:rPr>
              <w:t xml:space="preserve"> 규모 </w:t>
            </w:r>
            <w:r>
              <w:rPr>
                <w:b/>
                <w:bCs/>
                <w:sz w:val="22"/>
                <w:szCs w:val="32"/>
              </w:rPr>
              <w:t>9</w:t>
            </w:r>
            <w:r w:rsidR="00E2252A">
              <w:rPr>
                <w:rFonts w:hint="eastAsia"/>
                <w:b/>
                <w:bCs/>
                <w:sz w:val="22"/>
                <w:szCs w:val="32"/>
              </w:rPr>
              <w:t>위</w:t>
            </w:r>
            <w:r>
              <w:rPr>
                <w:b/>
                <w:bCs/>
                <w:sz w:val="22"/>
                <w:szCs w:val="32"/>
              </w:rPr>
              <w:t>…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국민연금은 기관 중 </w:t>
            </w:r>
            <w:r>
              <w:rPr>
                <w:b/>
                <w:bCs/>
                <w:sz w:val="22"/>
                <w:szCs w:val="32"/>
              </w:rPr>
              <w:t>11</w:t>
            </w:r>
            <w:r>
              <w:rPr>
                <w:rFonts w:hint="eastAsia"/>
                <w:b/>
                <w:bCs/>
                <w:sz w:val="22"/>
                <w:szCs w:val="32"/>
              </w:rPr>
              <w:t>번째 규모로 석탄 투자 중</w:t>
            </w:r>
          </w:p>
          <w:p w14:paraId="11D576D6" w14:textId="46D15942" w:rsidR="00E2252A" w:rsidRDefault="00E2252A" w:rsidP="00D93847">
            <w:pPr>
              <w:pStyle w:val="a4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한전,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32"/>
              </w:rPr>
              <w:t>포스코,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  <w:szCs w:val="32"/>
              </w:rPr>
              <w:t>두산중공업</w:t>
            </w:r>
            <w:proofErr w:type="spellEnd"/>
            <w:r w:rsidR="007510BD">
              <w:rPr>
                <w:rFonts w:hint="eastAsia"/>
                <w:b/>
                <w:bCs/>
                <w:sz w:val="22"/>
                <w:szCs w:val="32"/>
              </w:rPr>
              <w:t>,</w:t>
            </w:r>
            <w:r w:rsidR="007510BD">
              <w:rPr>
                <w:b/>
                <w:bCs/>
                <w:sz w:val="22"/>
                <w:szCs w:val="32"/>
              </w:rPr>
              <w:t xml:space="preserve"> LG</w:t>
            </w:r>
            <w:r w:rsidR="007510BD">
              <w:rPr>
                <w:rFonts w:hint="eastAsia"/>
                <w:b/>
                <w:bCs/>
                <w:sz w:val="22"/>
                <w:szCs w:val="32"/>
              </w:rPr>
              <w:t>상사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대표적 석탄 기업으로 지목</w:t>
            </w:r>
          </w:p>
          <w:p w14:paraId="32ED3B2D" w14:textId="0BE27580" w:rsidR="00EF570D" w:rsidRPr="00EF570D" w:rsidRDefault="00EF570D" w:rsidP="00EF570D">
            <w:pPr>
              <w:rPr>
                <w:b/>
                <w:bCs/>
                <w:sz w:val="22"/>
                <w:szCs w:val="32"/>
              </w:rPr>
            </w:pPr>
          </w:p>
        </w:tc>
      </w:tr>
      <w:tr w:rsidR="000C09C4" w14:paraId="0C166801" w14:textId="77777777" w:rsidTr="00F353BC">
        <w:trPr>
          <w:trHeight w:val="1645"/>
        </w:trPr>
        <w:tc>
          <w:tcPr>
            <w:tcW w:w="10348" w:type="dxa"/>
            <w:vAlign w:val="center"/>
          </w:tcPr>
          <w:p w14:paraId="3CB1F8A8" w14:textId="7004B4AF" w:rsidR="00055BDF" w:rsidRPr="00055BDF" w:rsidRDefault="00055BDF" w:rsidP="00055BDF">
            <w:pPr>
              <w:rPr>
                <w:sz w:val="22"/>
                <w:szCs w:val="32"/>
              </w:rPr>
            </w:pPr>
            <w:bookmarkStart w:id="6" w:name="OLE_LINK92"/>
            <w:bookmarkStart w:id="7" w:name="OLE_LINK93"/>
            <w:bookmarkStart w:id="8" w:name="_Hlk57800273"/>
            <w:bookmarkStart w:id="9" w:name="OLE_LINK78"/>
            <w:bookmarkStart w:id="10" w:name="OLE_LINK79"/>
            <w:bookmarkStart w:id="11" w:name="OLE_LINK90"/>
            <w:bookmarkStart w:id="12" w:name="OLE_LINK91"/>
            <w:r w:rsidRPr="00055BDF">
              <w:rPr>
                <w:sz w:val="22"/>
                <w:szCs w:val="32"/>
              </w:rPr>
              <w:t xml:space="preserve">환경단체 </w:t>
            </w:r>
            <w:proofErr w:type="spellStart"/>
            <w:r w:rsidRPr="00055BDF">
              <w:rPr>
                <w:sz w:val="22"/>
                <w:szCs w:val="32"/>
              </w:rPr>
              <w:t>우르게발트</w:t>
            </w:r>
            <w:proofErr w:type="spellEnd"/>
            <w:r w:rsidRPr="00055BDF">
              <w:rPr>
                <w:sz w:val="22"/>
                <w:szCs w:val="32"/>
              </w:rPr>
              <w:t>(독일)</w:t>
            </w:r>
            <w:r w:rsidR="004A1699">
              <w:rPr>
                <w:rFonts w:hint="eastAsia"/>
                <w:sz w:val="22"/>
                <w:szCs w:val="32"/>
              </w:rPr>
              <w:t>가</w:t>
            </w:r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 w:rsidRPr="00055BDF">
              <w:rPr>
                <w:sz w:val="22"/>
                <w:szCs w:val="32"/>
              </w:rPr>
              <w:t>리클레임</w:t>
            </w:r>
            <w:proofErr w:type="spellEnd"/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 w:rsidRPr="00055BDF">
              <w:rPr>
                <w:sz w:val="22"/>
                <w:szCs w:val="32"/>
              </w:rPr>
              <w:t>파이낸스</w:t>
            </w:r>
            <w:proofErr w:type="spellEnd"/>
            <w:r w:rsidRPr="00055BDF">
              <w:rPr>
                <w:sz w:val="22"/>
                <w:szCs w:val="32"/>
              </w:rPr>
              <w:t xml:space="preserve">(프랑스), </w:t>
            </w:r>
            <w:proofErr w:type="spellStart"/>
            <w:r w:rsidRPr="00055BDF">
              <w:rPr>
                <w:sz w:val="22"/>
                <w:szCs w:val="32"/>
              </w:rPr>
              <w:t>열대우림</w:t>
            </w:r>
            <w:proofErr w:type="spellEnd"/>
            <w:r w:rsidRPr="00055BDF">
              <w:rPr>
                <w:sz w:val="22"/>
                <w:szCs w:val="32"/>
              </w:rPr>
              <w:t xml:space="preserve"> 행동 네트워크(미국), 350.org 일본지부를 비롯해 25개 NGO 파트너</w:t>
            </w:r>
            <w:r w:rsidR="004A1699">
              <w:rPr>
                <w:rFonts w:hint="eastAsia"/>
                <w:sz w:val="22"/>
                <w:szCs w:val="32"/>
              </w:rPr>
              <w:t>와 함께</w:t>
            </w:r>
            <w:r w:rsidRPr="00055BDF">
              <w:rPr>
                <w:sz w:val="22"/>
                <w:szCs w:val="32"/>
              </w:rPr>
              <w:t xml:space="preserve"> </w:t>
            </w:r>
            <w:r w:rsidR="009508C9" w:rsidRPr="00055BDF">
              <w:rPr>
                <w:sz w:val="22"/>
                <w:szCs w:val="32"/>
              </w:rPr>
              <w:t xml:space="preserve">전 세계 </w:t>
            </w:r>
            <w:r w:rsidR="00A775A5">
              <w:rPr>
                <w:rFonts w:hint="eastAsia"/>
                <w:sz w:val="22"/>
                <w:szCs w:val="32"/>
              </w:rPr>
              <w:t>금융</w:t>
            </w:r>
            <w:r w:rsidR="009508C9" w:rsidRPr="00055BDF">
              <w:rPr>
                <w:sz w:val="22"/>
                <w:szCs w:val="32"/>
              </w:rPr>
              <w:t>기</w:t>
            </w:r>
            <w:r w:rsidR="009508C9">
              <w:rPr>
                <w:rFonts w:hint="eastAsia"/>
                <w:sz w:val="22"/>
                <w:szCs w:val="32"/>
              </w:rPr>
              <w:t>관</w:t>
            </w:r>
            <w:r w:rsidR="00A775A5">
              <w:rPr>
                <w:rFonts w:hint="eastAsia"/>
                <w:sz w:val="22"/>
                <w:szCs w:val="32"/>
              </w:rPr>
              <w:t xml:space="preserve">을 </w:t>
            </w:r>
            <w:r w:rsidR="009508C9">
              <w:rPr>
                <w:rFonts w:hint="eastAsia"/>
                <w:sz w:val="22"/>
                <w:szCs w:val="32"/>
              </w:rPr>
              <w:t xml:space="preserve">대상으로 </w:t>
            </w:r>
            <w:r w:rsidRPr="00055BDF">
              <w:rPr>
                <w:sz w:val="22"/>
                <w:szCs w:val="32"/>
              </w:rPr>
              <w:t>석탄</w:t>
            </w:r>
            <w:r w:rsidR="00D46138">
              <w:rPr>
                <w:rFonts w:hint="eastAsia"/>
                <w:sz w:val="22"/>
                <w:szCs w:val="32"/>
              </w:rPr>
              <w:t xml:space="preserve"> 관련 </w:t>
            </w:r>
            <w:r w:rsidRPr="00055BDF">
              <w:rPr>
                <w:sz w:val="22"/>
                <w:szCs w:val="32"/>
              </w:rPr>
              <w:t>사업 투자</w:t>
            </w:r>
            <w:r w:rsidR="009508C9">
              <w:rPr>
                <w:rFonts w:hint="eastAsia"/>
                <w:sz w:val="22"/>
                <w:szCs w:val="32"/>
              </w:rPr>
              <w:t xml:space="preserve"> 규모를</w:t>
            </w:r>
            <w:r w:rsidRPr="00055BDF">
              <w:rPr>
                <w:sz w:val="22"/>
                <w:szCs w:val="32"/>
              </w:rPr>
              <w:t xml:space="preserve"> 조사</w:t>
            </w:r>
            <w:r w:rsidR="004A1699">
              <w:rPr>
                <w:rFonts w:hint="eastAsia"/>
                <w:sz w:val="22"/>
                <w:szCs w:val="32"/>
              </w:rPr>
              <w:t xml:space="preserve">한 결과를 </w:t>
            </w:r>
            <w:r w:rsidR="0056214A">
              <w:rPr>
                <w:rFonts w:hint="eastAsia"/>
                <w:sz w:val="22"/>
                <w:szCs w:val="32"/>
              </w:rPr>
              <w:t>공개했다</w:t>
            </w:r>
            <w:bookmarkEnd w:id="9"/>
            <w:bookmarkEnd w:id="10"/>
            <w:r w:rsidRPr="00055BDF">
              <w:rPr>
                <w:sz w:val="22"/>
                <w:szCs w:val="32"/>
              </w:rPr>
              <w:t xml:space="preserve">. </w:t>
            </w:r>
            <w:proofErr w:type="spellStart"/>
            <w:r w:rsidR="004A1699">
              <w:rPr>
                <w:rFonts w:hint="eastAsia"/>
                <w:sz w:val="22"/>
                <w:szCs w:val="32"/>
              </w:rPr>
              <w:t>우르게발트는</w:t>
            </w:r>
            <w:proofErr w:type="spellEnd"/>
            <w:r w:rsidR="004A1699">
              <w:rPr>
                <w:rFonts w:hint="eastAsia"/>
                <w:sz w:val="22"/>
                <w:szCs w:val="32"/>
              </w:rPr>
              <w:t xml:space="preserve"> 해마다 </w:t>
            </w:r>
            <w:r w:rsidR="006C7411">
              <w:rPr>
                <w:rFonts w:hint="eastAsia"/>
                <w:sz w:val="22"/>
                <w:szCs w:val="32"/>
              </w:rPr>
              <w:t xml:space="preserve">석탄 관련 사업 비중이 높은 기업들을 선정하는 </w:t>
            </w:r>
            <w:bookmarkStart w:id="13" w:name="OLE_LINK80"/>
            <w:bookmarkStart w:id="14" w:name="OLE_LINK81"/>
            <w:r w:rsidR="009A30DF">
              <w:rPr>
                <w:sz w:val="22"/>
                <w:szCs w:val="32"/>
              </w:rPr>
              <w:t>‘</w:t>
            </w:r>
            <w:r w:rsidR="006C7411">
              <w:rPr>
                <w:rFonts w:hint="eastAsia"/>
                <w:sz w:val="22"/>
                <w:szCs w:val="32"/>
              </w:rPr>
              <w:t>세계 석탄 퇴출 리스트(</w:t>
            </w:r>
            <w:r w:rsidR="006C7411">
              <w:rPr>
                <w:sz w:val="22"/>
                <w:szCs w:val="32"/>
              </w:rPr>
              <w:t>Global Coal Exit List)</w:t>
            </w:r>
            <w:r w:rsidR="009A30DF">
              <w:rPr>
                <w:sz w:val="22"/>
                <w:szCs w:val="32"/>
              </w:rPr>
              <w:t>’</w:t>
            </w:r>
            <w:bookmarkEnd w:id="13"/>
            <w:bookmarkEnd w:id="14"/>
            <w:proofErr w:type="spellStart"/>
            <w:r w:rsidR="006C7411">
              <w:rPr>
                <w:sz w:val="22"/>
                <w:szCs w:val="32"/>
              </w:rPr>
              <w:t>를</w:t>
            </w:r>
            <w:proofErr w:type="spellEnd"/>
            <w:r w:rsidR="006C7411">
              <w:rPr>
                <w:rFonts w:hint="eastAsia"/>
                <w:sz w:val="22"/>
                <w:szCs w:val="32"/>
              </w:rPr>
              <w:t xml:space="preserve"> 발표해왔으며,</w:t>
            </w:r>
            <w:r w:rsidR="006C7411">
              <w:rPr>
                <w:sz w:val="22"/>
                <w:szCs w:val="32"/>
              </w:rPr>
              <w:t xml:space="preserve"> </w:t>
            </w:r>
            <w:r w:rsidR="00EF13C3">
              <w:rPr>
                <w:rFonts w:hint="eastAsia"/>
                <w:sz w:val="22"/>
                <w:szCs w:val="32"/>
              </w:rPr>
              <w:t>이번</w:t>
            </w:r>
            <w:r w:rsidR="00696C9E">
              <w:rPr>
                <w:rFonts w:hint="eastAsia"/>
                <w:sz w:val="22"/>
                <w:szCs w:val="32"/>
              </w:rPr>
              <w:t xml:space="preserve"> 조사</w:t>
            </w:r>
            <w:r w:rsidR="008C0582">
              <w:rPr>
                <w:rFonts w:hint="eastAsia"/>
                <w:sz w:val="22"/>
                <w:szCs w:val="32"/>
              </w:rPr>
              <w:t>를 통해</w:t>
            </w:r>
            <w:r w:rsidR="00696C9E">
              <w:rPr>
                <w:rFonts w:hint="eastAsia"/>
                <w:sz w:val="22"/>
                <w:szCs w:val="32"/>
              </w:rPr>
              <w:t xml:space="preserve"> </w:t>
            </w:r>
            <w:r w:rsidR="00A444E5">
              <w:rPr>
                <w:sz w:val="22"/>
                <w:szCs w:val="32"/>
              </w:rPr>
              <w:t>“</w:t>
            </w:r>
            <w:proofErr w:type="spellStart"/>
            <w:r w:rsidR="00A444E5">
              <w:rPr>
                <w:rFonts w:hint="eastAsia"/>
                <w:sz w:val="22"/>
                <w:szCs w:val="32"/>
              </w:rPr>
              <w:t>석탄기업</w:t>
            </w:r>
            <w:proofErr w:type="spellEnd"/>
            <w:r w:rsidR="00A444E5">
              <w:rPr>
                <w:sz w:val="22"/>
                <w:szCs w:val="32"/>
              </w:rPr>
              <w:t>”</w:t>
            </w:r>
            <w:proofErr w:type="spellStart"/>
            <w:r w:rsidR="00A444E5">
              <w:rPr>
                <w:rFonts w:hint="eastAsia"/>
                <w:sz w:val="22"/>
                <w:szCs w:val="32"/>
              </w:rPr>
              <w:t>으로</w:t>
            </w:r>
            <w:proofErr w:type="spellEnd"/>
            <w:r w:rsidR="00A444E5">
              <w:rPr>
                <w:rFonts w:hint="eastAsia"/>
                <w:sz w:val="22"/>
                <w:szCs w:val="32"/>
              </w:rPr>
              <w:t xml:space="preserve"> 분류된 전</w:t>
            </w:r>
            <w:r w:rsidR="00476D3C">
              <w:rPr>
                <w:rFonts w:hint="eastAsia"/>
                <w:sz w:val="22"/>
                <w:szCs w:val="32"/>
              </w:rPr>
              <w:t xml:space="preserve"> </w:t>
            </w:r>
            <w:r w:rsidR="00A444E5">
              <w:rPr>
                <w:rFonts w:hint="eastAsia"/>
                <w:sz w:val="22"/>
                <w:szCs w:val="32"/>
              </w:rPr>
              <w:t xml:space="preserve">세계 </w:t>
            </w:r>
            <w:r w:rsidR="00A775A5">
              <w:rPr>
                <w:rFonts w:hint="eastAsia"/>
                <w:sz w:val="22"/>
                <w:szCs w:val="32"/>
              </w:rPr>
              <w:t>9</w:t>
            </w:r>
            <w:r w:rsidR="00A775A5">
              <w:rPr>
                <w:sz w:val="22"/>
                <w:szCs w:val="32"/>
              </w:rPr>
              <w:t>34</w:t>
            </w:r>
            <w:r w:rsidR="00A775A5">
              <w:rPr>
                <w:rFonts w:hint="eastAsia"/>
                <w:sz w:val="22"/>
                <w:szCs w:val="32"/>
              </w:rPr>
              <w:t>개</w:t>
            </w:r>
            <w:r w:rsidRPr="00055BDF">
              <w:rPr>
                <w:sz w:val="22"/>
                <w:szCs w:val="32"/>
              </w:rPr>
              <w:t xml:space="preserve"> </w:t>
            </w:r>
            <w:r w:rsidR="00A775A5">
              <w:rPr>
                <w:rFonts w:hint="eastAsia"/>
                <w:sz w:val="22"/>
                <w:szCs w:val="32"/>
              </w:rPr>
              <w:t>회사</w:t>
            </w:r>
            <w:r w:rsidR="0045303B">
              <w:rPr>
                <w:rFonts w:hint="eastAsia"/>
                <w:sz w:val="22"/>
                <w:szCs w:val="32"/>
              </w:rPr>
              <w:t xml:space="preserve"> 전체</w:t>
            </w:r>
            <w:r w:rsidR="00696C9E">
              <w:rPr>
                <w:rFonts w:hint="eastAsia"/>
                <w:sz w:val="22"/>
                <w:szCs w:val="32"/>
              </w:rPr>
              <w:t xml:space="preserve">를 대상으로 </w:t>
            </w:r>
            <w:bookmarkStart w:id="15" w:name="OLE_LINK82"/>
            <w:bookmarkStart w:id="16" w:name="OLE_LINK83"/>
            <w:r w:rsidR="00D83FFC">
              <w:rPr>
                <w:rFonts w:hint="eastAsia"/>
                <w:sz w:val="22"/>
                <w:szCs w:val="32"/>
              </w:rPr>
              <w:t xml:space="preserve">지난 </w:t>
            </w:r>
            <w:r w:rsidR="00D83FFC">
              <w:rPr>
                <w:sz w:val="22"/>
                <w:szCs w:val="32"/>
              </w:rPr>
              <w:t>2</w:t>
            </w:r>
            <w:r w:rsidR="00D83FFC">
              <w:rPr>
                <w:rFonts w:hint="eastAsia"/>
                <w:sz w:val="22"/>
                <w:szCs w:val="32"/>
              </w:rPr>
              <w:t>년간의</w:t>
            </w:r>
            <w:r w:rsidR="00696C9E">
              <w:rPr>
                <w:rFonts w:hint="eastAsia"/>
                <w:sz w:val="22"/>
                <w:szCs w:val="32"/>
              </w:rPr>
              <w:t xml:space="preserve"> </w:t>
            </w:r>
            <w:r w:rsidR="00A444E5">
              <w:rPr>
                <w:rFonts w:hint="eastAsia"/>
                <w:sz w:val="22"/>
                <w:szCs w:val="32"/>
              </w:rPr>
              <w:t>주식</w:t>
            </w:r>
            <w:r w:rsidR="005D72A0">
              <w:rPr>
                <w:rFonts w:hint="eastAsia"/>
                <w:sz w:val="22"/>
                <w:szCs w:val="32"/>
              </w:rPr>
              <w:t>,</w:t>
            </w:r>
            <w:r w:rsidR="005D72A0">
              <w:rPr>
                <w:sz w:val="22"/>
                <w:szCs w:val="32"/>
              </w:rPr>
              <w:t xml:space="preserve"> </w:t>
            </w:r>
            <w:r w:rsidR="005D72A0">
              <w:rPr>
                <w:rFonts w:hint="eastAsia"/>
                <w:sz w:val="22"/>
                <w:szCs w:val="32"/>
              </w:rPr>
              <w:t>채권,</w:t>
            </w:r>
            <w:r w:rsidR="005D72A0">
              <w:rPr>
                <w:sz w:val="22"/>
                <w:szCs w:val="32"/>
              </w:rPr>
              <w:t xml:space="preserve"> </w:t>
            </w:r>
            <w:r w:rsidR="005D72A0">
              <w:rPr>
                <w:rFonts w:hint="eastAsia"/>
                <w:sz w:val="22"/>
                <w:szCs w:val="32"/>
              </w:rPr>
              <w:t>대출</w:t>
            </w:r>
            <w:r w:rsidR="00696C9E">
              <w:rPr>
                <w:rFonts w:hint="eastAsia"/>
                <w:sz w:val="22"/>
                <w:szCs w:val="32"/>
              </w:rPr>
              <w:t xml:space="preserve"> 등 금융</w:t>
            </w:r>
            <w:r w:rsidR="005D72A0">
              <w:rPr>
                <w:rFonts w:hint="eastAsia"/>
                <w:sz w:val="22"/>
                <w:szCs w:val="32"/>
              </w:rPr>
              <w:t>제공</w:t>
            </w:r>
            <w:r w:rsidR="00696C9E">
              <w:rPr>
                <w:rFonts w:hint="eastAsia"/>
                <w:sz w:val="22"/>
                <w:szCs w:val="32"/>
              </w:rPr>
              <w:t xml:space="preserve"> 세부내</w:t>
            </w:r>
            <w:r w:rsidR="00476D3C">
              <w:rPr>
                <w:rFonts w:hint="eastAsia"/>
                <w:sz w:val="22"/>
                <w:szCs w:val="32"/>
              </w:rPr>
              <w:t>용</w:t>
            </w:r>
            <w:r w:rsidR="00696C9E">
              <w:rPr>
                <w:rFonts w:hint="eastAsia"/>
                <w:sz w:val="22"/>
                <w:szCs w:val="32"/>
              </w:rPr>
              <w:t xml:space="preserve">을 </w:t>
            </w:r>
            <w:r w:rsidR="008C0582">
              <w:rPr>
                <w:rFonts w:hint="eastAsia"/>
                <w:sz w:val="22"/>
                <w:szCs w:val="32"/>
              </w:rPr>
              <w:t>파악</w:t>
            </w:r>
            <w:bookmarkEnd w:id="15"/>
            <w:bookmarkEnd w:id="16"/>
            <w:r w:rsidR="008C0582">
              <w:rPr>
                <w:rFonts w:hint="eastAsia"/>
                <w:sz w:val="22"/>
                <w:szCs w:val="32"/>
              </w:rPr>
              <w:t>했다고 밝혔다.</w:t>
            </w:r>
            <w:r w:rsidR="008C0582">
              <w:rPr>
                <w:sz w:val="22"/>
                <w:szCs w:val="32"/>
              </w:rPr>
              <w:t xml:space="preserve"> </w:t>
            </w:r>
            <w:r w:rsidRPr="00055BDF">
              <w:rPr>
                <w:sz w:val="22"/>
                <w:szCs w:val="32"/>
              </w:rPr>
              <w:t xml:space="preserve">이번 리스트는 전 세계 </w:t>
            </w:r>
            <w:proofErr w:type="spellStart"/>
            <w:r w:rsidRPr="00055BDF">
              <w:rPr>
                <w:sz w:val="22"/>
                <w:szCs w:val="32"/>
              </w:rPr>
              <w:t>주요은행과</w:t>
            </w:r>
            <w:proofErr w:type="spellEnd"/>
            <w:r w:rsidRPr="00055BDF">
              <w:rPr>
                <w:sz w:val="22"/>
                <w:szCs w:val="32"/>
              </w:rPr>
              <w:t xml:space="preserve"> 연기금 등 금융기관을 대상으로 석탄산업 투자 여부를 총체적으로 분석한 첫 사례</w:t>
            </w:r>
            <w:r w:rsidR="00A775A5">
              <w:rPr>
                <w:rFonts w:hint="eastAsia"/>
                <w:sz w:val="22"/>
                <w:szCs w:val="32"/>
              </w:rPr>
              <w:t>로 꼽힌다</w:t>
            </w:r>
            <w:r w:rsidRPr="00055BDF">
              <w:rPr>
                <w:sz w:val="22"/>
                <w:szCs w:val="32"/>
              </w:rPr>
              <w:t>.</w:t>
            </w:r>
          </w:p>
          <w:p w14:paraId="129D2BFC" w14:textId="77777777" w:rsidR="00055BDF" w:rsidRPr="00055BDF" w:rsidRDefault="00055BDF" w:rsidP="00055BDF">
            <w:pPr>
              <w:rPr>
                <w:sz w:val="22"/>
                <w:szCs w:val="32"/>
              </w:rPr>
            </w:pPr>
          </w:p>
          <w:p w14:paraId="6816F04C" w14:textId="72C7370D" w:rsidR="00B37EB8" w:rsidRDefault="00F07B7D" w:rsidP="00055BDF"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주식과 채권 투자의 경우 </w:t>
            </w:r>
            <w:r w:rsidR="00055BDF" w:rsidRPr="00055BDF">
              <w:rPr>
                <w:sz w:val="22"/>
                <w:szCs w:val="32"/>
              </w:rPr>
              <w:t xml:space="preserve">전 세계 </w:t>
            </w:r>
            <w:bookmarkStart w:id="17" w:name="OLE_LINK68"/>
            <w:bookmarkStart w:id="18" w:name="OLE_LINK69"/>
            <w:r w:rsidR="00055BDF" w:rsidRPr="00055BDF">
              <w:rPr>
                <w:sz w:val="22"/>
                <w:szCs w:val="32"/>
              </w:rPr>
              <w:t>1조 300억 달러</w:t>
            </w:r>
            <w:bookmarkEnd w:id="17"/>
            <w:bookmarkEnd w:id="18"/>
            <w:r w:rsidR="008F0339">
              <w:rPr>
                <w:rFonts w:hint="eastAsia"/>
                <w:sz w:val="22"/>
                <w:szCs w:val="32"/>
              </w:rPr>
              <w:t xml:space="preserve">(약 </w:t>
            </w:r>
            <w:r w:rsidR="00E402FC" w:rsidRPr="00E402FC">
              <w:rPr>
                <w:rFonts w:hint="eastAsia"/>
                <w:sz w:val="22"/>
                <w:szCs w:val="32"/>
              </w:rPr>
              <w:t>1142조 2700억원</w:t>
            </w:r>
            <w:r w:rsidR="008F0339">
              <w:rPr>
                <w:sz w:val="22"/>
                <w:szCs w:val="32"/>
              </w:rPr>
              <w:t>)</w:t>
            </w:r>
            <w:r w:rsidR="00055BDF" w:rsidRPr="00055BDF">
              <w:rPr>
                <w:sz w:val="22"/>
                <w:szCs w:val="32"/>
              </w:rPr>
              <w:t xml:space="preserve"> 규모의 </w:t>
            </w:r>
            <w:proofErr w:type="spellStart"/>
            <w:r w:rsidR="00055BDF" w:rsidRPr="00055BDF">
              <w:rPr>
                <w:sz w:val="22"/>
                <w:szCs w:val="32"/>
              </w:rPr>
              <w:t>석탄</w:t>
            </w:r>
            <w:r>
              <w:rPr>
                <w:rFonts w:hint="eastAsia"/>
                <w:sz w:val="22"/>
                <w:szCs w:val="32"/>
              </w:rPr>
              <w:t>투자</w:t>
            </w:r>
            <w:proofErr w:type="spellEnd"/>
            <w:r w:rsidR="00055BDF" w:rsidRPr="00055BDF">
              <w:rPr>
                <w:sz w:val="22"/>
                <w:szCs w:val="32"/>
              </w:rPr>
              <w:t xml:space="preserve"> 중 한국은 9번째로 많은 투자를 </w:t>
            </w:r>
            <w:r w:rsidR="00D06827">
              <w:rPr>
                <w:rFonts w:hint="eastAsia"/>
                <w:sz w:val="22"/>
                <w:szCs w:val="32"/>
              </w:rPr>
              <w:t>한 것으로 드러났다</w:t>
            </w:r>
            <w:r w:rsidR="00055BDF" w:rsidRPr="00055BDF">
              <w:rPr>
                <w:sz w:val="22"/>
                <w:szCs w:val="32"/>
              </w:rPr>
              <w:t xml:space="preserve">. </w:t>
            </w:r>
            <w:r w:rsidR="000414EA">
              <w:rPr>
                <w:rFonts w:hint="eastAsia"/>
                <w:sz w:val="22"/>
                <w:szCs w:val="32"/>
              </w:rPr>
              <w:t xml:space="preserve">한국의 </w:t>
            </w:r>
            <w:proofErr w:type="spellStart"/>
            <w:r w:rsidR="000414EA">
              <w:rPr>
                <w:rFonts w:hint="eastAsia"/>
                <w:sz w:val="22"/>
                <w:szCs w:val="32"/>
              </w:rPr>
              <w:t>석탄투자</w:t>
            </w:r>
            <w:proofErr w:type="spellEnd"/>
            <w:r w:rsidR="000414EA">
              <w:rPr>
                <w:rFonts w:hint="eastAsia"/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 xml:space="preserve">규모는 </w:t>
            </w:r>
            <w:r w:rsidR="00055BDF" w:rsidRPr="00055BDF">
              <w:rPr>
                <w:sz w:val="22"/>
                <w:szCs w:val="32"/>
              </w:rPr>
              <w:t>총 168억 600만 달러(약 18조 6000억원)로</w:t>
            </w:r>
            <w:r w:rsidR="000414EA">
              <w:rPr>
                <w:rFonts w:hint="eastAsia"/>
                <w:sz w:val="22"/>
                <w:szCs w:val="32"/>
              </w:rPr>
              <w:t>,</w:t>
            </w:r>
            <w:r w:rsidR="00055BDF" w:rsidRPr="00055BDF">
              <w:rPr>
                <w:sz w:val="22"/>
                <w:szCs w:val="32"/>
              </w:rPr>
              <w:t xml:space="preserve"> 회사채</w:t>
            </w:r>
            <w:r w:rsidR="000414EA">
              <w:rPr>
                <w:rFonts w:hint="eastAsia"/>
                <w:sz w:val="22"/>
                <w:szCs w:val="32"/>
              </w:rPr>
              <w:t>가</w:t>
            </w:r>
            <w:r w:rsidR="00055BDF" w:rsidRPr="00055BDF">
              <w:rPr>
                <w:sz w:val="22"/>
                <w:szCs w:val="32"/>
              </w:rPr>
              <w:t xml:space="preserve"> 78억 3500만 달러(약 8조 7000억원), </w:t>
            </w:r>
            <w:r>
              <w:rPr>
                <w:rFonts w:hint="eastAsia"/>
                <w:sz w:val="22"/>
                <w:szCs w:val="32"/>
              </w:rPr>
              <w:t>주식</w:t>
            </w:r>
            <w:r w:rsidR="00055BDF" w:rsidRPr="00055BDF">
              <w:rPr>
                <w:sz w:val="22"/>
                <w:szCs w:val="32"/>
              </w:rPr>
              <w:t>투자</w:t>
            </w:r>
            <w:r>
              <w:rPr>
                <w:rFonts w:hint="eastAsia"/>
                <w:sz w:val="22"/>
                <w:szCs w:val="32"/>
              </w:rPr>
              <w:t>가</w:t>
            </w:r>
            <w:r w:rsidR="00055BDF" w:rsidRPr="00055BDF">
              <w:rPr>
                <w:sz w:val="22"/>
                <w:szCs w:val="32"/>
              </w:rPr>
              <w:t xml:space="preserve"> 89억 7000만 달러(약 9조 9000억원)에 달한다. 개별 투자기관 중에서는 국민연금공단(이하 국민연금)이 채권과 </w:t>
            </w:r>
            <w:r w:rsidR="000414EA">
              <w:rPr>
                <w:rFonts w:hint="eastAsia"/>
                <w:sz w:val="22"/>
                <w:szCs w:val="32"/>
              </w:rPr>
              <w:t>주식투자</w:t>
            </w:r>
            <w:r w:rsidR="00055BDF" w:rsidRPr="00055BDF">
              <w:rPr>
                <w:sz w:val="22"/>
                <w:szCs w:val="32"/>
              </w:rPr>
              <w:t>를 합해 114억 2300만 달러(약 12조 6500억원) 규모로</w:t>
            </w:r>
            <w:r w:rsidR="000414EA">
              <w:rPr>
                <w:rFonts w:hint="eastAsia"/>
                <w:sz w:val="22"/>
                <w:szCs w:val="32"/>
              </w:rPr>
              <w:t xml:space="preserve">, 국내 금융기관 중 </w:t>
            </w:r>
            <w:r w:rsidR="00A65B60">
              <w:rPr>
                <w:rFonts w:hint="eastAsia"/>
                <w:sz w:val="22"/>
                <w:szCs w:val="32"/>
              </w:rPr>
              <w:t xml:space="preserve">가장 </w:t>
            </w:r>
            <w:r w:rsidR="000414EA">
              <w:rPr>
                <w:rFonts w:hint="eastAsia"/>
                <w:sz w:val="22"/>
                <w:szCs w:val="32"/>
              </w:rPr>
              <w:t xml:space="preserve">큰 규모로 석탄에 </w:t>
            </w:r>
            <w:r w:rsidR="00A65B60">
              <w:rPr>
                <w:rFonts w:hint="eastAsia"/>
                <w:sz w:val="22"/>
                <w:szCs w:val="32"/>
              </w:rPr>
              <w:t xml:space="preserve">투자하고 </w:t>
            </w:r>
            <w:r w:rsidR="00055BDF" w:rsidRPr="00055BDF">
              <w:rPr>
                <w:sz w:val="22"/>
                <w:szCs w:val="32"/>
              </w:rPr>
              <w:t>있는 것으로 나타</w:t>
            </w:r>
            <w:r w:rsidR="00A65B60">
              <w:rPr>
                <w:rFonts w:hint="eastAsia"/>
                <w:sz w:val="22"/>
                <w:szCs w:val="32"/>
              </w:rPr>
              <w:t>났다</w:t>
            </w:r>
            <w:r w:rsidR="00055BDF" w:rsidRPr="00055BDF">
              <w:rPr>
                <w:sz w:val="22"/>
                <w:szCs w:val="32"/>
              </w:rPr>
              <w:t xml:space="preserve">. </w:t>
            </w:r>
            <w:r w:rsidR="00A65B60">
              <w:rPr>
                <w:rFonts w:hint="eastAsia"/>
                <w:sz w:val="22"/>
                <w:szCs w:val="32"/>
              </w:rPr>
              <w:t>국민연금은 전</w:t>
            </w:r>
            <w:r w:rsidR="00A33FC7">
              <w:rPr>
                <w:rFonts w:hint="eastAsia"/>
                <w:sz w:val="22"/>
                <w:szCs w:val="32"/>
              </w:rPr>
              <w:t xml:space="preserve"> </w:t>
            </w:r>
            <w:r w:rsidR="00A65B60">
              <w:rPr>
                <w:rFonts w:hint="eastAsia"/>
                <w:sz w:val="22"/>
                <w:szCs w:val="32"/>
              </w:rPr>
              <w:t>세계 기관투자자 가운데서도 석탄 투자 규모</w:t>
            </w:r>
            <w:r w:rsidR="004F3E04">
              <w:rPr>
                <w:rFonts w:hint="eastAsia"/>
                <w:sz w:val="22"/>
                <w:szCs w:val="32"/>
              </w:rPr>
              <w:t>로</w:t>
            </w:r>
            <w:r w:rsidR="00A65B60">
              <w:rPr>
                <w:rFonts w:hint="eastAsia"/>
                <w:sz w:val="22"/>
                <w:szCs w:val="32"/>
              </w:rPr>
              <w:t xml:space="preserve"> </w:t>
            </w:r>
            <w:r w:rsidR="00A65B60">
              <w:rPr>
                <w:sz w:val="22"/>
                <w:szCs w:val="32"/>
              </w:rPr>
              <w:t>11</w:t>
            </w:r>
            <w:r w:rsidR="00A65B60">
              <w:rPr>
                <w:rFonts w:hint="eastAsia"/>
                <w:sz w:val="22"/>
                <w:szCs w:val="32"/>
              </w:rPr>
              <w:t>위</w:t>
            </w:r>
            <w:r w:rsidR="004F3E04">
              <w:rPr>
                <w:rFonts w:hint="eastAsia"/>
                <w:sz w:val="22"/>
                <w:szCs w:val="32"/>
              </w:rPr>
              <w:t>에 해당한다.</w:t>
            </w:r>
          </w:p>
          <w:p w14:paraId="08391C76" w14:textId="120586C7" w:rsidR="004F3E04" w:rsidRDefault="004F3E04" w:rsidP="00055BDF">
            <w:pPr>
              <w:rPr>
                <w:sz w:val="22"/>
                <w:szCs w:val="32"/>
              </w:rPr>
            </w:pPr>
          </w:p>
          <w:p w14:paraId="791044B3" w14:textId="244B7886" w:rsidR="004F3E04" w:rsidRDefault="004F3E04" w:rsidP="00055BDF"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대출에서는 </w:t>
            </w:r>
            <w:r w:rsidR="001C1702">
              <w:rPr>
                <w:rFonts w:hint="eastAsia"/>
                <w:sz w:val="22"/>
                <w:szCs w:val="32"/>
              </w:rPr>
              <w:t xml:space="preserve">공적금융기관인 </w:t>
            </w:r>
            <w:r>
              <w:rPr>
                <w:sz w:val="22"/>
                <w:szCs w:val="32"/>
              </w:rPr>
              <w:t>KDB</w:t>
            </w:r>
            <w:proofErr w:type="spellStart"/>
            <w:r>
              <w:rPr>
                <w:rFonts w:hint="eastAsia"/>
                <w:sz w:val="22"/>
                <w:szCs w:val="32"/>
              </w:rPr>
              <w:t>금융그룹과</w:t>
            </w:r>
            <w:proofErr w:type="spellEnd"/>
            <w:r>
              <w:rPr>
                <w:rFonts w:hint="eastAsia"/>
                <w:sz w:val="22"/>
                <w:szCs w:val="32"/>
              </w:rPr>
              <w:t xml:space="preserve"> </w:t>
            </w:r>
            <w:r w:rsidR="0091667E">
              <w:rPr>
                <w:rFonts w:hint="eastAsia"/>
                <w:sz w:val="22"/>
                <w:szCs w:val="32"/>
              </w:rPr>
              <w:t xml:space="preserve">수출입은행이 각각 </w:t>
            </w:r>
            <w:r w:rsidR="00B6132A">
              <w:rPr>
                <w:sz w:val="22"/>
                <w:szCs w:val="32"/>
              </w:rPr>
              <w:t>2</w:t>
            </w:r>
            <w:r w:rsidR="00746D69">
              <w:rPr>
                <w:sz w:val="22"/>
                <w:szCs w:val="32"/>
              </w:rPr>
              <w:t>2</w:t>
            </w:r>
            <w:r w:rsidR="00B6132A">
              <w:rPr>
                <w:rFonts w:hint="eastAsia"/>
                <w:sz w:val="22"/>
                <w:szCs w:val="32"/>
              </w:rPr>
              <w:t xml:space="preserve">억 </w:t>
            </w:r>
            <w:r w:rsidR="00B6132A">
              <w:rPr>
                <w:sz w:val="22"/>
                <w:szCs w:val="32"/>
              </w:rPr>
              <w:t>13</w:t>
            </w:r>
            <w:r w:rsidR="00746D69">
              <w:rPr>
                <w:sz w:val="22"/>
                <w:szCs w:val="32"/>
              </w:rPr>
              <w:t>0</w:t>
            </w:r>
            <w:r w:rsidR="00B6132A">
              <w:rPr>
                <w:sz w:val="22"/>
                <w:szCs w:val="32"/>
              </w:rPr>
              <w:t>0</w:t>
            </w:r>
            <w:r w:rsidR="00B6132A">
              <w:rPr>
                <w:rFonts w:hint="eastAsia"/>
                <w:sz w:val="22"/>
                <w:szCs w:val="32"/>
              </w:rPr>
              <w:t xml:space="preserve">만 달러(약 </w:t>
            </w:r>
            <w:r w:rsidR="00B6132A">
              <w:rPr>
                <w:sz w:val="22"/>
                <w:szCs w:val="32"/>
              </w:rPr>
              <w:t>2</w:t>
            </w:r>
            <w:r w:rsidR="00B6132A">
              <w:rPr>
                <w:rFonts w:hint="eastAsia"/>
                <w:sz w:val="22"/>
                <w:szCs w:val="32"/>
              </w:rPr>
              <w:t xml:space="preserve">조 </w:t>
            </w:r>
            <w:r w:rsidR="00746D69">
              <w:rPr>
                <w:sz w:val="22"/>
                <w:szCs w:val="32"/>
              </w:rPr>
              <w:t>4300</w:t>
            </w:r>
            <w:r w:rsidR="00746D69">
              <w:rPr>
                <w:rFonts w:hint="eastAsia"/>
                <w:sz w:val="22"/>
                <w:szCs w:val="32"/>
              </w:rPr>
              <w:t>억원)</w:t>
            </w:r>
            <w:r w:rsidR="00746D69">
              <w:rPr>
                <w:sz w:val="22"/>
                <w:szCs w:val="32"/>
              </w:rPr>
              <w:t>, 15</w:t>
            </w:r>
            <w:r w:rsidR="00746D69">
              <w:rPr>
                <w:rFonts w:hint="eastAsia"/>
                <w:sz w:val="22"/>
                <w:szCs w:val="32"/>
              </w:rPr>
              <w:t xml:space="preserve">억 </w:t>
            </w:r>
            <w:r w:rsidR="00746D69">
              <w:rPr>
                <w:sz w:val="22"/>
                <w:szCs w:val="32"/>
              </w:rPr>
              <w:t>6900</w:t>
            </w:r>
            <w:r w:rsidR="00746D69">
              <w:rPr>
                <w:rFonts w:hint="eastAsia"/>
                <w:sz w:val="22"/>
                <w:szCs w:val="32"/>
              </w:rPr>
              <w:t xml:space="preserve">만 달러(약 </w:t>
            </w:r>
            <w:r w:rsidR="00746D69">
              <w:rPr>
                <w:sz w:val="22"/>
                <w:szCs w:val="32"/>
              </w:rPr>
              <w:t>1</w:t>
            </w:r>
            <w:r w:rsidR="00746D69">
              <w:rPr>
                <w:rFonts w:hint="eastAsia"/>
                <w:sz w:val="22"/>
                <w:szCs w:val="32"/>
              </w:rPr>
              <w:t xml:space="preserve">조 </w:t>
            </w:r>
            <w:r w:rsidR="00746D69">
              <w:rPr>
                <w:sz w:val="22"/>
                <w:szCs w:val="32"/>
              </w:rPr>
              <w:t>7300</w:t>
            </w:r>
            <w:r w:rsidR="00746D69">
              <w:rPr>
                <w:rFonts w:hint="eastAsia"/>
                <w:sz w:val="22"/>
                <w:szCs w:val="32"/>
              </w:rPr>
              <w:t>억원)</w:t>
            </w:r>
            <w:proofErr w:type="spellStart"/>
            <w:r w:rsidR="001C1702">
              <w:rPr>
                <w:rFonts w:hint="eastAsia"/>
                <w:sz w:val="22"/>
                <w:szCs w:val="32"/>
              </w:rPr>
              <w:t>으로</w:t>
            </w:r>
            <w:proofErr w:type="spellEnd"/>
            <w:r w:rsidR="001C1702">
              <w:rPr>
                <w:rFonts w:hint="eastAsia"/>
                <w:sz w:val="22"/>
                <w:szCs w:val="32"/>
              </w:rPr>
              <w:t xml:space="preserve"> </w:t>
            </w:r>
            <w:r w:rsidR="00CD64A6">
              <w:rPr>
                <w:rFonts w:hint="eastAsia"/>
                <w:sz w:val="22"/>
                <w:szCs w:val="32"/>
              </w:rPr>
              <w:t xml:space="preserve">나란히 </w:t>
            </w:r>
            <w:r w:rsidR="00CD64A6">
              <w:rPr>
                <w:sz w:val="22"/>
                <w:szCs w:val="32"/>
              </w:rPr>
              <w:t>1, 2</w:t>
            </w:r>
            <w:r w:rsidR="00CD64A6">
              <w:rPr>
                <w:rFonts w:hint="eastAsia"/>
                <w:sz w:val="22"/>
                <w:szCs w:val="32"/>
              </w:rPr>
              <w:t>위에 올랐다.</w:t>
            </w:r>
            <w:r w:rsidR="00CD64A6">
              <w:rPr>
                <w:sz w:val="22"/>
                <w:szCs w:val="32"/>
              </w:rPr>
              <w:t xml:space="preserve"> </w:t>
            </w:r>
            <w:r w:rsidR="007E6461">
              <w:rPr>
                <w:sz w:val="22"/>
                <w:szCs w:val="32"/>
              </w:rPr>
              <w:t>3</w:t>
            </w:r>
            <w:r w:rsidR="007E6461">
              <w:rPr>
                <w:rFonts w:hint="eastAsia"/>
                <w:sz w:val="22"/>
                <w:szCs w:val="32"/>
              </w:rPr>
              <w:t xml:space="preserve">위는 민간금융기관 중 가장 큰 규모인 </w:t>
            </w:r>
            <w:r w:rsidR="00CB17A6">
              <w:rPr>
                <w:sz w:val="22"/>
                <w:szCs w:val="32"/>
              </w:rPr>
              <w:t>3</w:t>
            </w:r>
            <w:r w:rsidR="00CB17A6">
              <w:rPr>
                <w:rFonts w:hint="eastAsia"/>
                <w:sz w:val="22"/>
                <w:szCs w:val="32"/>
              </w:rPr>
              <w:t xml:space="preserve">억 </w:t>
            </w:r>
            <w:r w:rsidR="00CB17A6">
              <w:rPr>
                <w:sz w:val="22"/>
                <w:szCs w:val="32"/>
              </w:rPr>
              <w:t>1800</w:t>
            </w:r>
            <w:r w:rsidR="00CB17A6">
              <w:rPr>
                <w:rFonts w:hint="eastAsia"/>
                <w:sz w:val="22"/>
                <w:szCs w:val="32"/>
              </w:rPr>
              <w:t>만 달러(</w:t>
            </w:r>
            <w:r w:rsidR="00D37B05">
              <w:rPr>
                <w:rFonts w:hint="eastAsia"/>
                <w:sz w:val="22"/>
                <w:szCs w:val="32"/>
              </w:rPr>
              <w:t xml:space="preserve">약 </w:t>
            </w:r>
            <w:r w:rsidR="00D37B05">
              <w:rPr>
                <w:sz w:val="22"/>
                <w:szCs w:val="32"/>
              </w:rPr>
              <w:t>3500</w:t>
            </w:r>
            <w:r w:rsidR="00D37B05">
              <w:rPr>
                <w:rFonts w:hint="eastAsia"/>
                <w:sz w:val="22"/>
                <w:szCs w:val="32"/>
              </w:rPr>
              <w:t>억원)</w:t>
            </w:r>
            <w:r w:rsidR="007E6461">
              <w:rPr>
                <w:rFonts w:hint="eastAsia"/>
                <w:sz w:val="22"/>
                <w:szCs w:val="32"/>
              </w:rPr>
              <w:t>의 대출을</w:t>
            </w:r>
            <w:r w:rsidR="00D37B05">
              <w:rPr>
                <w:rFonts w:hint="eastAsia"/>
                <w:sz w:val="22"/>
                <w:szCs w:val="32"/>
              </w:rPr>
              <w:t xml:space="preserve"> 제공한</w:t>
            </w:r>
            <w:r w:rsidR="00CB17A6">
              <w:rPr>
                <w:rFonts w:hint="eastAsia"/>
                <w:sz w:val="22"/>
                <w:szCs w:val="32"/>
              </w:rPr>
              <w:t xml:space="preserve"> 하나금융</w:t>
            </w:r>
            <w:r w:rsidR="007E6461">
              <w:rPr>
                <w:rFonts w:hint="eastAsia"/>
                <w:sz w:val="22"/>
                <w:szCs w:val="32"/>
              </w:rPr>
              <w:t>이다.</w:t>
            </w:r>
            <w:r w:rsidR="007E6461">
              <w:rPr>
                <w:sz w:val="22"/>
                <w:szCs w:val="32"/>
              </w:rPr>
              <w:t xml:space="preserve"> </w:t>
            </w:r>
            <w:r w:rsidR="00B32892">
              <w:rPr>
                <w:rFonts w:hint="eastAsia"/>
                <w:sz w:val="22"/>
                <w:szCs w:val="32"/>
              </w:rPr>
              <w:t xml:space="preserve">국내외 신규 </w:t>
            </w:r>
            <w:proofErr w:type="spellStart"/>
            <w:r w:rsidR="00B32892">
              <w:rPr>
                <w:rFonts w:hint="eastAsia"/>
                <w:sz w:val="22"/>
                <w:szCs w:val="32"/>
              </w:rPr>
              <w:t>석탄사업에</w:t>
            </w:r>
            <w:proofErr w:type="spellEnd"/>
            <w:r w:rsidR="00B32892">
              <w:rPr>
                <w:rFonts w:hint="eastAsia"/>
                <w:sz w:val="22"/>
                <w:szCs w:val="32"/>
              </w:rPr>
              <w:t xml:space="preserve"> </w:t>
            </w:r>
            <w:r w:rsidR="00B32892">
              <w:rPr>
                <w:sz w:val="22"/>
                <w:szCs w:val="32"/>
              </w:rPr>
              <w:t>KDB</w:t>
            </w:r>
            <w:r w:rsidR="00B32892">
              <w:rPr>
                <w:rFonts w:hint="eastAsia"/>
                <w:sz w:val="22"/>
                <w:szCs w:val="32"/>
              </w:rPr>
              <w:t xml:space="preserve">와 수출입은행이 앞장서 대출을 제공한 것이 원인으로 </w:t>
            </w:r>
            <w:r w:rsidR="003B0E8F">
              <w:rPr>
                <w:rFonts w:hint="eastAsia"/>
                <w:sz w:val="22"/>
                <w:szCs w:val="32"/>
              </w:rPr>
              <w:t>꼽힌다.</w:t>
            </w:r>
          </w:p>
          <w:p w14:paraId="7E5B71E9" w14:textId="152DF18E" w:rsidR="003B0E8F" w:rsidRDefault="003B0E8F" w:rsidP="00055BDF">
            <w:pPr>
              <w:rPr>
                <w:sz w:val="22"/>
                <w:szCs w:val="32"/>
              </w:rPr>
            </w:pPr>
          </w:p>
          <w:p w14:paraId="1E989C72" w14:textId="1F1F223E" w:rsidR="003B0E8F" w:rsidRDefault="005A642B" w:rsidP="00055BDF"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국내 </w:t>
            </w:r>
            <w:r w:rsidR="00A75863">
              <w:rPr>
                <w:rFonts w:hint="eastAsia"/>
                <w:sz w:val="22"/>
                <w:szCs w:val="32"/>
              </w:rPr>
              <w:t xml:space="preserve">투자 대상 </w:t>
            </w:r>
            <w:r w:rsidR="003B0E8F">
              <w:rPr>
                <w:rFonts w:hint="eastAsia"/>
                <w:sz w:val="22"/>
                <w:szCs w:val="32"/>
              </w:rPr>
              <w:t xml:space="preserve">기업 중에서는 </w:t>
            </w:r>
            <w:bookmarkStart w:id="19" w:name="OLE_LINK84"/>
            <w:bookmarkStart w:id="20" w:name="OLE_LINK85"/>
            <w:r w:rsidR="003B0E8F">
              <w:rPr>
                <w:rFonts w:hint="eastAsia"/>
                <w:sz w:val="22"/>
                <w:szCs w:val="32"/>
              </w:rPr>
              <w:t>한국전력공사</w:t>
            </w:r>
            <w:r w:rsidR="009744BE">
              <w:rPr>
                <w:rFonts w:hint="eastAsia"/>
                <w:sz w:val="22"/>
                <w:szCs w:val="32"/>
              </w:rPr>
              <w:t>(해외석탄발전사업)</w:t>
            </w:r>
            <w:r w:rsidR="003B0E8F">
              <w:rPr>
                <w:rFonts w:hint="eastAsia"/>
                <w:sz w:val="22"/>
                <w:szCs w:val="32"/>
              </w:rPr>
              <w:t>,</w:t>
            </w:r>
            <w:r w:rsidR="003B0E8F">
              <w:rPr>
                <w:sz w:val="22"/>
                <w:szCs w:val="32"/>
              </w:rPr>
              <w:t xml:space="preserve"> </w:t>
            </w:r>
            <w:proofErr w:type="spellStart"/>
            <w:r w:rsidR="008D1E69">
              <w:rPr>
                <w:rFonts w:hint="eastAsia"/>
                <w:sz w:val="22"/>
                <w:szCs w:val="32"/>
              </w:rPr>
              <w:t>두산중공업</w:t>
            </w:r>
            <w:proofErr w:type="spellEnd"/>
            <w:r w:rsidR="009744BE">
              <w:rPr>
                <w:sz w:val="22"/>
                <w:szCs w:val="32"/>
              </w:rPr>
              <w:t>(</w:t>
            </w:r>
            <w:r w:rsidR="009744BE">
              <w:rPr>
                <w:rFonts w:hint="eastAsia"/>
                <w:sz w:val="22"/>
                <w:szCs w:val="32"/>
              </w:rPr>
              <w:t>석탄발전설비)</w:t>
            </w:r>
            <w:r w:rsidR="009744BE">
              <w:rPr>
                <w:sz w:val="22"/>
                <w:szCs w:val="32"/>
              </w:rPr>
              <w:t xml:space="preserve">, </w:t>
            </w:r>
            <w:r w:rsidR="009744BE">
              <w:rPr>
                <w:rFonts w:hint="eastAsia"/>
                <w:sz w:val="22"/>
                <w:szCs w:val="32"/>
              </w:rPr>
              <w:t>포스코(</w:t>
            </w:r>
            <w:proofErr w:type="spellStart"/>
            <w:r w:rsidR="009744BE">
              <w:rPr>
                <w:rFonts w:hint="eastAsia"/>
                <w:sz w:val="22"/>
                <w:szCs w:val="32"/>
              </w:rPr>
              <w:t>석탄소비</w:t>
            </w:r>
            <w:proofErr w:type="spellEnd"/>
            <w:r w:rsidR="009744BE">
              <w:rPr>
                <w:rFonts w:hint="eastAsia"/>
                <w:sz w:val="22"/>
                <w:szCs w:val="32"/>
              </w:rPr>
              <w:t xml:space="preserve"> </w:t>
            </w:r>
            <w:proofErr w:type="spellStart"/>
            <w:r w:rsidR="009744BE">
              <w:rPr>
                <w:rFonts w:hint="eastAsia"/>
                <w:sz w:val="22"/>
                <w:szCs w:val="32"/>
              </w:rPr>
              <w:t>제철공정</w:t>
            </w:r>
            <w:proofErr w:type="spellEnd"/>
            <w:r w:rsidR="009744BE">
              <w:rPr>
                <w:rFonts w:hint="eastAsia"/>
                <w:sz w:val="22"/>
                <w:szCs w:val="32"/>
              </w:rPr>
              <w:t>)</w:t>
            </w:r>
            <w:r w:rsidR="009744BE">
              <w:rPr>
                <w:sz w:val="22"/>
                <w:szCs w:val="32"/>
              </w:rPr>
              <w:t>,</w:t>
            </w:r>
            <w:r w:rsidR="003819C9">
              <w:rPr>
                <w:sz w:val="22"/>
                <w:szCs w:val="32"/>
              </w:rPr>
              <w:t xml:space="preserve"> LG</w:t>
            </w:r>
            <w:r w:rsidR="003819C9">
              <w:rPr>
                <w:rFonts w:hint="eastAsia"/>
                <w:sz w:val="22"/>
                <w:szCs w:val="32"/>
              </w:rPr>
              <w:t xml:space="preserve">상사(석탄광산사업)가 대표적인 </w:t>
            </w:r>
            <w:r w:rsidR="00476D3C">
              <w:rPr>
                <w:sz w:val="22"/>
                <w:szCs w:val="32"/>
              </w:rPr>
              <w:t>‘</w:t>
            </w:r>
            <w:proofErr w:type="spellStart"/>
            <w:r w:rsidR="003819C9">
              <w:rPr>
                <w:rFonts w:hint="eastAsia"/>
                <w:sz w:val="22"/>
                <w:szCs w:val="32"/>
              </w:rPr>
              <w:t>석탄기업</w:t>
            </w:r>
            <w:proofErr w:type="spellEnd"/>
            <w:r w:rsidR="00476D3C">
              <w:rPr>
                <w:sz w:val="22"/>
                <w:szCs w:val="32"/>
              </w:rPr>
              <w:t>’</w:t>
            </w:r>
            <w:proofErr w:type="spellStart"/>
            <w:r w:rsidR="003819C9">
              <w:rPr>
                <w:rFonts w:hint="eastAsia"/>
                <w:sz w:val="22"/>
                <w:szCs w:val="32"/>
              </w:rPr>
              <w:t>으로</w:t>
            </w:r>
            <w:proofErr w:type="spellEnd"/>
            <w:r w:rsidR="003819C9">
              <w:rPr>
                <w:rFonts w:hint="eastAsia"/>
                <w:sz w:val="22"/>
                <w:szCs w:val="32"/>
              </w:rPr>
              <w:t xml:space="preserve"> 이름을 올렸다.</w:t>
            </w:r>
            <w:r w:rsidR="003819C9">
              <w:rPr>
                <w:sz w:val="22"/>
                <w:szCs w:val="32"/>
              </w:rPr>
              <w:t xml:space="preserve"> </w:t>
            </w:r>
            <w:bookmarkEnd w:id="19"/>
            <w:bookmarkEnd w:id="20"/>
          </w:p>
          <w:p w14:paraId="387FCFD5" w14:textId="77777777" w:rsidR="00055BDF" w:rsidRPr="00055BDF" w:rsidRDefault="00055BDF" w:rsidP="00055BDF">
            <w:pPr>
              <w:rPr>
                <w:sz w:val="22"/>
                <w:szCs w:val="32"/>
              </w:rPr>
            </w:pPr>
          </w:p>
          <w:p w14:paraId="1A54E171" w14:textId="13E8FE3A" w:rsidR="00055BDF" w:rsidRPr="00055BDF" w:rsidRDefault="00055BDF" w:rsidP="00055BDF">
            <w:pPr>
              <w:rPr>
                <w:sz w:val="22"/>
                <w:szCs w:val="32"/>
              </w:rPr>
            </w:pPr>
            <w:bookmarkStart w:id="21" w:name="OLE_LINK86"/>
            <w:bookmarkStart w:id="22" w:name="OLE_LINK87"/>
            <w:proofErr w:type="spellStart"/>
            <w:r w:rsidRPr="00055BDF">
              <w:rPr>
                <w:sz w:val="22"/>
                <w:szCs w:val="32"/>
              </w:rPr>
              <w:t>윤세종</w:t>
            </w:r>
            <w:proofErr w:type="spellEnd"/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 w:rsidRPr="00055BDF">
              <w:rPr>
                <w:sz w:val="22"/>
                <w:szCs w:val="32"/>
              </w:rPr>
              <w:t>기후솔루션</w:t>
            </w:r>
            <w:proofErr w:type="spellEnd"/>
            <w:r w:rsidRPr="00055BDF">
              <w:rPr>
                <w:sz w:val="22"/>
                <w:szCs w:val="32"/>
              </w:rPr>
              <w:t xml:space="preserve"> 변호사는 </w:t>
            </w:r>
            <w:r w:rsidR="00531FA0">
              <w:rPr>
                <w:sz w:val="22"/>
                <w:szCs w:val="32"/>
              </w:rPr>
              <w:t>“</w:t>
            </w:r>
            <w:proofErr w:type="spellStart"/>
            <w:r w:rsidR="00EF2F35">
              <w:rPr>
                <w:rFonts w:hint="eastAsia"/>
                <w:sz w:val="22"/>
                <w:szCs w:val="32"/>
              </w:rPr>
              <w:t>석탄사업은</w:t>
            </w:r>
            <w:proofErr w:type="spellEnd"/>
            <w:r w:rsidR="00EF2F35">
              <w:rPr>
                <w:rFonts w:hint="eastAsia"/>
                <w:sz w:val="22"/>
                <w:szCs w:val="32"/>
              </w:rPr>
              <w:t xml:space="preserve"> 이미 시장에서 경쟁력을 잃었기 때문에 </w:t>
            </w:r>
            <w:proofErr w:type="spellStart"/>
            <w:r w:rsidR="00EF2F35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="00EF2F35">
              <w:rPr>
                <w:rFonts w:hint="eastAsia"/>
                <w:sz w:val="22"/>
                <w:szCs w:val="32"/>
              </w:rPr>
              <w:t xml:space="preserve"> 투자는 환경 문제</w:t>
            </w:r>
            <w:r w:rsidR="009A06B6">
              <w:rPr>
                <w:rFonts w:hint="eastAsia"/>
                <w:sz w:val="22"/>
                <w:szCs w:val="32"/>
              </w:rPr>
              <w:t>라기보다는</w:t>
            </w:r>
            <w:r w:rsidR="00EF2F35">
              <w:rPr>
                <w:rFonts w:hint="eastAsia"/>
                <w:sz w:val="22"/>
                <w:szCs w:val="32"/>
              </w:rPr>
              <w:t xml:space="preserve"> 금융의 건전성 관리 문제</w:t>
            </w:r>
            <w:r w:rsidR="00EF2F35">
              <w:rPr>
                <w:sz w:val="22"/>
                <w:szCs w:val="32"/>
              </w:rPr>
              <w:t>”</w:t>
            </w:r>
            <w:proofErr w:type="spellStart"/>
            <w:r w:rsidR="00EF2F35">
              <w:rPr>
                <w:rFonts w:hint="eastAsia"/>
                <w:sz w:val="22"/>
                <w:szCs w:val="32"/>
              </w:rPr>
              <w:t>라고</w:t>
            </w:r>
            <w:proofErr w:type="spellEnd"/>
            <w:r w:rsidR="00EF2F35">
              <w:rPr>
                <w:rFonts w:hint="eastAsia"/>
                <w:sz w:val="22"/>
                <w:szCs w:val="32"/>
              </w:rPr>
              <w:t xml:space="preserve"> 지적하며 </w:t>
            </w:r>
            <w:r w:rsidRPr="00055BDF">
              <w:rPr>
                <w:sz w:val="22"/>
                <w:szCs w:val="32"/>
              </w:rPr>
              <w:t xml:space="preserve">“우리나라 </w:t>
            </w:r>
            <w:r w:rsidR="005A642B">
              <w:rPr>
                <w:rFonts w:hint="eastAsia"/>
                <w:sz w:val="22"/>
                <w:szCs w:val="32"/>
              </w:rPr>
              <w:t xml:space="preserve">전체 </w:t>
            </w:r>
            <w:r w:rsidRPr="00055BDF">
              <w:rPr>
                <w:sz w:val="22"/>
                <w:szCs w:val="32"/>
              </w:rPr>
              <w:t>석탄투자</w:t>
            </w:r>
            <w:r w:rsidR="000F1473">
              <w:rPr>
                <w:rFonts w:hint="eastAsia"/>
                <w:sz w:val="22"/>
                <w:szCs w:val="32"/>
              </w:rPr>
              <w:t xml:space="preserve">에서 가장 큰 비중을 차지하고 있는 </w:t>
            </w:r>
            <w:r w:rsidRPr="00055BDF">
              <w:rPr>
                <w:sz w:val="22"/>
                <w:szCs w:val="32"/>
              </w:rPr>
              <w:t xml:space="preserve">국민연금의 </w:t>
            </w:r>
            <w:r w:rsidR="00EF7EB1">
              <w:rPr>
                <w:rFonts w:hint="eastAsia"/>
                <w:sz w:val="22"/>
                <w:szCs w:val="32"/>
              </w:rPr>
              <w:t>변화가 시급하다</w:t>
            </w:r>
            <w:r w:rsidR="00EF7EB1">
              <w:rPr>
                <w:sz w:val="22"/>
                <w:szCs w:val="32"/>
              </w:rPr>
              <w:t>”</w:t>
            </w:r>
            <w:r w:rsidR="00EF7EB1">
              <w:rPr>
                <w:rFonts w:hint="eastAsia"/>
                <w:sz w:val="22"/>
                <w:szCs w:val="32"/>
              </w:rPr>
              <w:t>고 주장했다.</w:t>
            </w:r>
            <w:bookmarkEnd w:id="21"/>
            <w:bookmarkEnd w:id="22"/>
            <w:r w:rsidR="00EF7EB1">
              <w:rPr>
                <w:sz w:val="22"/>
                <w:szCs w:val="32"/>
              </w:rPr>
              <w:t xml:space="preserve"> </w:t>
            </w:r>
            <w:r w:rsidR="00EF7EB1">
              <w:rPr>
                <w:rFonts w:hint="eastAsia"/>
                <w:sz w:val="22"/>
                <w:szCs w:val="32"/>
              </w:rPr>
              <w:t xml:space="preserve">국민연금은 지난 </w:t>
            </w:r>
            <w:r w:rsidR="00EF7EB1">
              <w:rPr>
                <w:sz w:val="22"/>
                <w:szCs w:val="32"/>
              </w:rPr>
              <w:t>1</w:t>
            </w:r>
            <w:r w:rsidR="00EF7EB1">
              <w:rPr>
                <w:rFonts w:hint="eastAsia"/>
                <w:sz w:val="22"/>
                <w:szCs w:val="32"/>
              </w:rPr>
              <w:t xml:space="preserve">월 </w:t>
            </w:r>
            <w:r w:rsidR="0043623B">
              <w:rPr>
                <w:rFonts w:hint="eastAsia"/>
                <w:sz w:val="22"/>
                <w:szCs w:val="32"/>
              </w:rPr>
              <w:t xml:space="preserve">기후변화를 </w:t>
            </w:r>
            <w:r w:rsidR="0043623B">
              <w:rPr>
                <w:sz w:val="22"/>
                <w:szCs w:val="32"/>
              </w:rPr>
              <w:t>“</w:t>
            </w:r>
            <w:r w:rsidR="0043623B">
              <w:rPr>
                <w:rFonts w:hint="eastAsia"/>
                <w:sz w:val="22"/>
                <w:szCs w:val="32"/>
              </w:rPr>
              <w:t>중점관리사안</w:t>
            </w:r>
            <w:r w:rsidR="0043623B">
              <w:rPr>
                <w:sz w:val="22"/>
                <w:szCs w:val="32"/>
              </w:rPr>
              <w:t>”</w:t>
            </w:r>
            <w:proofErr w:type="spellStart"/>
            <w:r w:rsidR="002F5C5E">
              <w:rPr>
                <w:rFonts w:hint="eastAsia"/>
                <w:sz w:val="22"/>
                <w:szCs w:val="32"/>
              </w:rPr>
              <w:t>으로</w:t>
            </w:r>
            <w:proofErr w:type="spellEnd"/>
            <w:r w:rsidR="002F5C5E">
              <w:rPr>
                <w:rFonts w:hint="eastAsia"/>
                <w:sz w:val="22"/>
                <w:szCs w:val="32"/>
              </w:rPr>
              <w:t xml:space="preserve"> 추가 지정하는 방안을 검토 중이라고 밝힌 바 있다.</w:t>
            </w:r>
            <w:r w:rsidR="002F5C5E">
              <w:rPr>
                <w:sz w:val="22"/>
                <w:szCs w:val="32"/>
              </w:rPr>
              <w:t xml:space="preserve"> </w:t>
            </w:r>
            <w:proofErr w:type="spellStart"/>
            <w:r w:rsidR="00D555B0">
              <w:rPr>
                <w:rFonts w:hint="eastAsia"/>
                <w:sz w:val="22"/>
                <w:szCs w:val="32"/>
              </w:rPr>
              <w:t>윤세종</w:t>
            </w:r>
            <w:proofErr w:type="spellEnd"/>
            <w:r w:rsidR="00D555B0">
              <w:rPr>
                <w:rFonts w:hint="eastAsia"/>
                <w:sz w:val="22"/>
                <w:szCs w:val="32"/>
              </w:rPr>
              <w:t xml:space="preserve"> 변호사는 </w:t>
            </w:r>
            <w:r w:rsidR="00D555B0">
              <w:rPr>
                <w:sz w:val="22"/>
                <w:szCs w:val="32"/>
              </w:rPr>
              <w:t>“</w:t>
            </w:r>
            <w:r w:rsidR="00D555B0">
              <w:rPr>
                <w:rFonts w:hint="eastAsia"/>
                <w:sz w:val="22"/>
                <w:szCs w:val="32"/>
              </w:rPr>
              <w:t xml:space="preserve">국내 </w:t>
            </w:r>
            <w:r w:rsidR="00D555B0">
              <w:rPr>
                <w:sz w:val="22"/>
                <w:szCs w:val="32"/>
              </w:rPr>
              <w:t>5</w:t>
            </w:r>
            <w:r w:rsidR="00D555B0">
              <w:rPr>
                <w:rFonts w:hint="eastAsia"/>
                <w:sz w:val="22"/>
                <w:szCs w:val="32"/>
              </w:rPr>
              <w:t xml:space="preserve">대 금융지주 가운데 하나금융그룹을 제외한 </w:t>
            </w:r>
            <w:r w:rsidR="00D555B0">
              <w:rPr>
                <w:sz w:val="22"/>
                <w:szCs w:val="32"/>
              </w:rPr>
              <w:t xml:space="preserve">KB, 신한, </w:t>
            </w:r>
            <w:r w:rsidR="00D555B0">
              <w:rPr>
                <w:rFonts w:hint="eastAsia"/>
                <w:sz w:val="22"/>
                <w:szCs w:val="32"/>
              </w:rPr>
              <w:t>우리,</w:t>
            </w:r>
            <w:r w:rsidR="00D555B0">
              <w:rPr>
                <w:sz w:val="22"/>
                <w:szCs w:val="32"/>
              </w:rPr>
              <w:t xml:space="preserve"> </w:t>
            </w:r>
            <w:r w:rsidR="00D555B0">
              <w:rPr>
                <w:rFonts w:hint="eastAsia"/>
                <w:sz w:val="22"/>
                <w:szCs w:val="32"/>
              </w:rPr>
              <w:t xml:space="preserve">농협이 </w:t>
            </w:r>
            <w:proofErr w:type="spellStart"/>
            <w:r w:rsidR="00D555B0">
              <w:rPr>
                <w:rFonts w:hint="eastAsia"/>
                <w:sz w:val="22"/>
                <w:szCs w:val="32"/>
              </w:rPr>
              <w:t>탈석탄을</w:t>
            </w:r>
            <w:proofErr w:type="spellEnd"/>
            <w:r w:rsidR="00D555B0">
              <w:rPr>
                <w:rFonts w:hint="eastAsia"/>
                <w:sz w:val="22"/>
                <w:szCs w:val="32"/>
              </w:rPr>
              <w:t xml:space="preserve"> 선언한</w:t>
            </w:r>
            <w:r w:rsidR="00476D3C">
              <w:rPr>
                <w:rFonts w:hint="eastAsia"/>
                <w:sz w:val="22"/>
                <w:szCs w:val="32"/>
              </w:rPr>
              <w:t xml:space="preserve"> </w:t>
            </w:r>
            <w:r w:rsidR="00D555B0">
              <w:rPr>
                <w:rFonts w:hint="eastAsia"/>
                <w:sz w:val="22"/>
                <w:szCs w:val="32"/>
              </w:rPr>
              <w:t xml:space="preserve">만큼 국민연금도 </w:t>
            </w:r>
            <w:proofErr w:type="spellStart"/>
            <w:r w:rsidR="00D555B0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="00D555B0">
              <w:rPr>
                <w:rFonts w:hint="eastAsia"/>
                <w:sz w:val="22"/>
                <w:szCs w:val="32"/>
              </w:rPr>
              <w:t xml:space="preserve"> 투자 방침을 세우고 기후변화 위험 대응에 즉각 나서야 할 것</w:t>
            </w:r>
            <w:r w:rsidR="00D555B0">
              <w:rPr>
                <w:sz w:val="22"/>
                <w:szCs w:val="32"/>
              </w:rPr>
              <w:t>”</w:t>
            </w:r>
            <w:r w:rsidR="00D555B0">
              <w:rPr>
                <w:rFonts w:hint="eastAsia"/>
                <w:sz w:val="22"/>
                <w:szCs w:val="32"/>
              </w:rPr>
              <w:t>이라고 덧붙였다.</w:t>
            </w:r>
            <w:r w:rsidR="00D555B0">
              <w:rPr>
                <w:sz w:val="22"/>
                <w:szCs w:val="32"/>
              </w:rPr>
              <w:t xml:space="preserve"> </w:t>
            </w:r>
          </w:p>
          <w:p w14:paraId="45597555" w14:textId="77777777" w:rsidR="00055BDF" w:rsidRPr="00D555B0" w:rsidRDefault="00055BDF" w:rsidP="00055BDF">
            <w:pPr>
              <w:rPr>
                <w:sz w:val="22"/>
                <w:szCs w:val="32"/>
              </w:rPr>
            </w:pPr>
          </w:p>
          <w:p w14:paraId="13F70A16" w14:textId="4667D67B" w:rsidR="00055BDF" w:rsidRPr="00055BDF" w:rsidRDefault="00EF240B">
            <w:pPr>
              <w:rPr>
                <w:sz w:val="22"/>
                <w:szCs w:val="32"/>
              </w:rPr>
            </w:pPr>
            <w:proofErr w:type="spellStart"/>
            <w:r>
              <w:rPr>
                <w:rFonts w:hint="eastAsia"/>
                <w:sz w:val="22"/>
                <w:szCs w:val="32"/>
              </w:rPr>
              <w:t>석탄기업에</w:t>
            </w:r>
            <w:proofErr w:type="spellEnd"/>
            <w:r>
              <w:rPr>
                <w:rFonts w:hint="eastAsia"/>
                <w:sz w:val="22"/>
                <w:szCs w:val="32"/>
              </w:rPr>
              <w:t xml:space="preserve"> 대한 주식과 채권 </w:t>
            </w:r>
            <w:r w:rsidR="00055BDF" w:rsidRPr="00055BDF">
              <w:rPr>
                <w:sz w:val="22"/>
                <w:szCs w:val="32"/>
              </w:rPr>
              <w:t>투자 규모 1위는 미국으로 전체의 약 58%(6020억 달러)</w:t>
            </w:r>
            <w:proofErr w:type="spellStart"/>
            <w:r w:rsidR="00055BDF" w:rsidRPr="00055BDF">
              <w:rPr>
                <w:sz w:val="22"/>
                <w:szCs w:val="32"/>
              </w:rPr>
              <w:t>를</w:t>
            </w:r>
            <w:proofErr w:type="spellEnd"/>
            <w:r w:rsidR="00055BDF" w:rsidRPr="00055BDF">
              <w:rPr>
                <w:sz w:val="22"/>
                <w:szCs w:val="32"/>
              </w:rPr>
              <w:t xml:space="preserve"> 차지했다. </w:t>
            </w:r>
            <w:r w:rsidRPr="00055BDF">
              <w:rPr>
                <w:sz w:val="22"/>
                <w:szCs w:val="32"/>
              </w:rPr>
              <w:t xml:space="preserve">개별 기관으로는 </w:t>
            </w:r>
            <w:proofErr w:type="spellStart"/>
            <w:r w:rsidRPr="00055BDF">
              <w:rPr>
                <w:sz w:val="22"/>
                <w:szCs w:val="32"/>
              </w:rPr>
              <w:t>뱅가드</w:t>
            </w:r>
            <w:proofErr w:type="spellEnd"/>
            <w:r>
              <w:rPr>
                <w:rFonts w:hint="eastAsia"/>
                <w:sz w:val="22"/>
                <w:szCs w:val="32"/>
              </w:rPr>
              <w:t>(</w:t>
            </w:r>
            <w:r>
              <w:rPr>
                <w:sz w:val="22"/>
                <w:szCs w:val="32"/>
              </w:rPr>
              <w:t>The Vanguard)</w:t>
            </w:r>
            <w:r w:rsidRPr="00055BDF">
              <w:rPr>
                <w:sz w:val="22"/>
                <w:szCs w:val="32"/>
              </w:rPr>
              <w:t>가 세계에서 가장 큰 규모인 860억 달러를 석탄에 투자 중이었으며, 이 뒤를 블랙록(</w:t>
            </w:r>
            <w:r>
              <w:rPr>
                <w:sz w:val="22"/>
                <w:szCs w:val="32"/>
              </w:rPr>
              <w:t>Black</w:t>
            </w:r>
            <w:r>
              <w:rPr>
                <w:rFonts w:hint="eastAsia"/>
                <w:sz w:val="22"/>
                <w:szCs w:val="32"/>
              </w:rPr>
              <w:t>R</w:t>
            </w:r>
            <w:r>
              <w:rPr>
                <w:sz w:val="22"/>
                <w:szCs w:val="32"/>
              </w:rPr>
              <w:t xml:space="preserve">ock, </w:t>
            </w:r>
            <w:r w:rsidRPr="00055BDF">
              <w:rPr>
                <w:sz w:val="22"/>
                <w:szCs w:val="32"/>
              </w:rPr>
              <w:t>840억 달러)</w:t>
            </w:r>
            <w:r>
              <w:rPr>
                <w:rFonts w:hint="eastAsia"/>
                <w:sz w:val="22"/>
                <w:szCs w:val="32"/>
              </w:rPr>
              <w:t>이 이었다.</w:t>
            </w:r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32"/>
              </w:rPr>
              <w:t>뱅가드와</w:t>
            </w:r>
            <w:proofErr w:type="spellEnd"/>
            <w:r>
              <w:rPr>
                <w:rFonts w:hint="eastAsia"/>
                <w:sz w:val="22"/>
                <w:szCs w:val="32"/>
              </w:rPr>
              <w:t xml:space="preserve"> 블랙록은 전 세계 전</w:t>
            </w:r>
            <w:r w:rsidRPr="00055BDF">
              <w:rPr>
                <w:sz w:val="22"/>
                <w:szCs w:val="32"/>
              </w:rPr>
              <w:t>체 석탄 투자의 약 17%를 차지했다.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="006128F4">
              <w:rPr>
                <w:rFonts w:hint="eastAsia"/>
                <w:sz w:val="22"/>
                <w:szCs w:val="32"/>
              </w:rPr>
              <w:t>은행 대출 부문에서는 일본</w:t>
            </w:r>
            <w:r w:rsidR="0066052A">
              <w:rPr>
                <w:rFonts w:hint="eastAsia"/>
                <w:sz w:val="22"/>
                <w:szCs w:val="32"/>
              </w:rPr>
              <w:t xml:space="preserve"> </w:t>
            </w:r>
            <w:r w:rsidR="0066052A">
              <w:rPr>
                <w:sz w:val="22"/>
                <w:szCs w:val="32"/>
              </w:rPr>
              <w:t>3</w:t>
            </w:r>
            <w:r w:rsidR="0066052A">
              <w:rPr>
                <w:rFonts w:hint="eastAsia"/>
                <w:sz w:val="22"/>
                <w:szCs w:val="32"/>
              </w:rPr>
              <w:t>개 은행</w:t>
            </w:r>
            <w:r w:rsidR="00055BDF" w:rsidRPr="00055BDF">
              <w:rPr>
                <w:sz w:val="22"/>
                <w:szCs w:val="32"/>
              </w:rPr>
              <w:t>(</w:t>
            </w:r>
            <w:proofErr w:type="spellStart"/>
            <w:r w:rsidR="00055BDF" w:rsidRPr="00055BDF">
              <w:rPr>
                <w:sz w:val="22"/>
                <w:szCs w:val="32"/>
              </w:rPr>
              <w:t>미즈호</w:t>
            </w:r>
            <w:proofErr w:type="spellEnd"/>
            <w:r w:rsidR="00055BDF" w:rsidRPr="00055BDF">
              <w:rPr>
                <w:sz w:val="22"/>
                <w:szCs w:val="32"/>
              </w:rPr>
              <w:t xml:space="preserve">, </w:t>
            </w:r>
            <w:proofErr w:type="spellStart"/>
            <w:r w:rsidR="00055BDF" w:rsidRPr="00055BDF">
              <w:rPr>
                <w:sz w:val="22"/>
                <w:szCs w:val="32"/>
              </w:rPr>
              <w:t>미쓰이스미토모</w:t>
            </w:r>
            <w:proofErr w:type="spellEnd"/>
            <w:r w:rsidR="00055BDF" w:rsidRPr="00055BDF">
              <w:rPr>
                <w:sz w:val="22"/>
                <w:szCs w:val="32"/>
              </w:rPr>
              <w:t xml:space="preserve">, </w:t>
            </w:r>
            <w:proofErr w:type="spellStart"/>
            <w:r w:rsidR="00055BDF" w:rsidRPr="00055BDF">
              <w:rPr>
                <w:sz w:val="22"/>
                <w:szCs w:val="32"/>
              </w:rPr>
              <w:t>미츠비시</w:t>
            </w:r>
            <w:proofErr w:type="spellEnd"/>
            <w:r w:rsidR="00055BDF" w:rsidRPr="00055BDF">
              <w:rPr>
                <w:sz w:val="22"/>
                <w:szCs w:val="32"/>
              </w:rPr>
              <w:t xml:space="preserve"> UFJ 파이낸셜그룹)</w:t>
            </w:r>
            <w:r w:rsidR="0066052A">
              <w:rPr>
                <w:rFonts w:hint="eastAsia"/>
                <w:sz w:val="22"/>
                <w:szCs w:val="32"/>
              </w:rPr>
              <w:t xml:space="preserve">이 세계 </w:t>
            </w:r>
            <w:r w:rsidR="0066052A">
              <w:rPr>
                <w:sz w:val="22"/>
                <w:szCs w:val="32"/>
              </w:rPr>
              <w:t>1</w:t>
            </w:r>
            <w:r w:rsidR="00751F72">
              <w:rPr>
                <w:sz w:val="22"/>
                <w:szCs w:val="32"/>
              </w:rPr>
              <w:t>~</w:t>
            </w:r>
            <w:r w:rsidR="0066052A">
              <w:rPr>
                <w:sz w:val="22"/>
                <w:szCs w:val="32"/>
              </w:rPr>
              <w:t>3</w:t>
            </w:r>
            <w:r w:rsidR="0066052A">
              <w:rPr>
                <w:rFonts w:hint="eastAsia"/>
                <w:sz w:val="22"/>
                <w:szCs w:val="32"/>
              </w:rPr>
              <w:t xml:space="preserve">위를 </w:t>
            </w:r>
            <w:r w:rsidR="00684E42">
              <w:rPr>
                <w:rFonts w:hint="eastAsia"/>
                <w:sz w:val="22"/>
                <w:szCs w:val="32"/>
              </w:rPr>
              <w:t xml:space="preserve">차지하면서 일본이 </w:t>
            </w:r>
            <w:r w:rsidR="007242D7">
              <w:rPr>
                <w:sz w:val="22"/>
                <w:szCs w:val="32"/>
              </w:rPr>
              <w:t>1</w:t>
            </w:r>
            <w:r w:rsidR="00684E42">
              <w:rPr>
                <w:rFonts w:hint="eastAsia"/>
                <w:sz w:val="22"/>
                <w:szCs w:val="32"/>
              </w:rPr>
              <w:t>위</w:t>
            </w:r>
            <w:r w:rsidR="005E0CAD">
              <w:rPr>
                <w:rFonts w:hint="eastAsia"/>
                <w:sz w:val="22"/>
                <w:szCs w:val="32"/>
              </w:rPr>
              <w:t>에 올랐다.</w:t>
            </w:r>
          </w:p>
          <w:p w14:paraId="18EF6D4B" w14:textId="77777777" w:rsidR="00055BDF" w:rsidRPr="00055BDF" w:rsidRDefault="00055BDF" w:rsidP="00055BDF">
            <w:pPr>
              <w:rPr>
                <w:sz w:val="22"/>
                <w:szCs w:val="32"/>
              </w:rPr>
            </w:pPr>
          </w:p>
          <w:p w14:paraId="2948184C" w14:textId="6FB62599" w:rsidR="00B0587C" w:rsidRDefault="00055BDF" w:rsidP="00CA6B17">
            <w:pPr>
              <w:rPr>
                <w:sz w:val="22"/>
                <w:szCs w:val="32"/>
              </w:rPr>
            </w:pPr>
            <w:proofErr w:type="spellStart"/>
            <w:r w:rsidRPr="00055BDF">
              <w:rPr>
                <w:rFonts w:hint="eastAsia"/>
                <w:sz w:val="22"/>
                <w:szCs w:val="32"/>
              </w:rPr>
              <w:t>리클레임</w:t>
            </w:r>
            <w:proofErr w:type="spellEnd"/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 w:rsidRPr="00055BDF">
              <w:rPr>
                <w:rFonts w:hint="eastAsia"/>
                <w:sz w:val="22"/>
                <w:szCs w:val="32"/>
              </w:rPr>
              <w:t>파이낸스</w:t>
            </w:r>
            <w:r w:rsidR="00A350EC">
              <w:rPr>
                <w:rFonts w:hint="eastAsia"/>
                <w:sz w:val="22"/>
                <w:szCs w:val="32"/>
              </w:rPr>
              <w:t>의</w:t>
            </w:r>
            <w:proofErr w:type="spellEnd"/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얀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루</w:t>
            </w:r>
            <w:r w:rsidR="00411C02">
              <w:rPr>
                <w:rFonts w:hint="eastAsia"/>
                <w:sz w:val="22"/>
                <w:szCs w:val="32"/>
              </w:rPr>
              <w:t xml:space="preserve">블 </w:t>
            </w:r>
            <w:r w:rsidR="00A350EC">
              <w:rPr>
                <w:rFonts w:hint="eastAsia"/>
                <w:sz w:val="22"/>
                <w:szCs w:val="32"/>
              </w:rPr>
              <w:t>애널리스트</w:t>
            </w:r>
            <w:r w:rsidRPr="00055BDF">
              <w:rPr>
                <w:rFonts w:hint="eastAsia"/>
                <w:sz w:val="22"/>
                <w:szCs w:val="32"/>
              </w:rPr>
              <w:t>는</w:t>
            </w:r>
            <w:r w:rsidRPr="00055BDF">
              <w:rPr>
                <w:sz w:val="22"/>
                <w:szCs w:val="32"/>
              </w:rPr>
              <w:t xml:space="preserve"> “</w:t>
            </w:r>
            <w:r w:rsidRPr="00055BDF">
              <w:rPr>
                <w:rFonts w:hint="eastAsia"/>
                <w:sz w:val="22"/>
                <w:szCs w:val="32"/>
              </w:rPr>
              <w:t>지금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우리에게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필요한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건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포괄적이고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즉각적인</w:t>
            </w:r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 w:rsidRPr="00055BDF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정책</w:t>
            </w:r>
            <w:r w:rsidRPr="00055BDF">
              <w:rPr>
                <w:sz w:val="22"/>
                <w:szCs w:val="32"/>
              </w:rPr>
              <w:t>”</w:t>
            </w:r>
            <w:r w:rsidR="00056B55">
              <w:rPr>
                <w:rFonts w:hint="eastAsia"/>
                <w:sz w:val="22"/>
                <w:szCs w:val="32"/>
              </w:rPr>
              <w:t>이</w:t>
            </w:r>
            <w:r w:rsidRPr="00055BDF">
              <w:rPr>
                <w:rFonts w:hint="eastAsia"/>
                <w:sz w:val="22"/>
                <w:szCs w:val="32"/>
              </w:rPr>
              <w:t>라며</w:t>
            </w:r>
            <w:r w:rsidRPr="00055BDF">
              <w:rPr>
                <w:sz w:val="22"/>
                <w:szCs w:val="32"/>
              </w:rPr>
              <w:t xml:space="preserve"> “</w:t>
            </w:r>
            <w:r w:rsidRPr="00055BDF">
              <w:rPr>
                <w:rFonts w:hint="eastAsia"/>
                <w:sz w:val="22"/>
                <w:szCs w:val="32"/>
              </w:rPr>
              <w:t>악사</w:t>
            </w:r>
            <w:r w:rsidRPr="00055BDF">
              <w:rPr>
                <w:sz w:val="22"/>
                <w:szCs w:val="32"/>
              </w:rPr>
              <w:t xml:space="preserve">(AXA), </w:t>
            </w:r>
            <w:r w:rsidRPr="00055BDF">
              <w:rPr>
                <w:rFonts w:hint="eastAsia"/>
                <w:sz w:val="22"/>
                <w:szCs w:val="32"/>
              </w:rPr>
              <w:t>크레</w:t>
            </w:r>
            <w:r w:rsidR="00751F72">
              <w:rPr>
                <w:rFonts w:hint="eastAsia"/>
                <w:sz w:val="22"/>
                <w:szCs w:val="32"/>
              </w:rPr>
              <w:t>디트</w:t>
            </w:r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 w:rsidRPr="00055BDF">
              <w:rPr>
                <w:rFonts w:hint="eastAsia"/>
                <w:sz w:val="22"/>
                <w:szCs w:val="32"/>
              </w:rPr>
              <w:t>무투엘</w:t>
            </w:r>
            <w:proofErr w:type="spellEnd"/>
            <w:r w:rsidRPr="00055BDF">
              <w:rPr>
                <w:sz w:val="22"/>
                <w:szCs w:val="32"/>
              </w:rPr>
              <w:t xml:space="preserve">(Crédit Mutuel), </w:t>
            </w:r>
            <w:proofErr w:type="spellStart"/>
            <w:r w:rsidRPr="00055BDF">
              <w:rPr>
                <w:rFonts w:hint="eastAsia"/>
                <w:sz w:val="22"/>
                <w:szCs w:val="32"/>
              </w:rPr>
              <w:t>유니크레딧</w:t>
            </w:r>
            <w:proofErr w:type="spellEnd"/>
            <w:r w:rsidRPr="00055BDF">
              <w:rPr>
                <w:sz w:val="22"/>
                <w:szCs w:val="32"/>
              </w:rPr>
              <w:t xml:space="preserve">(UniCredit), </w:t>
            </w:r>
            <w:proofErr w:type="spellStart"/>
            <w:r w:rsidRPr="00055BDF">
              <w:rPr>
                <w:rFonts w:hint="eastAsia"/>
                <w:sz w:val="22"/>
                <w:szCs w:val="32"/>
              </w:rPr>
              <w:t>데자르뎅</w:t>
            </w:r>
            <w:proofErr w:type="spellEnd"/>
            <w:r w:rsidRPr="00055BDF">
              <w:rPr>
                <w:sz w:val="22"/>
                <w:szCs w:val="32"/>
              </w:rPr>
              <w:t xml:space="preserve">(Desjardins) </w:t>
            </w:r>
            <w:r w:rsidRPr="00055BDF">
              <w:rPr>
                <w:rFonts w:hint="eastAsia"/>
                <w:sz w:val="22"/>
                <w:szCs w:val="32"/>
              </w:rPr>
              <w:t>같은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보험사나</w:t>
            </w:r>
            <w:r w:rsidRPr="00055BDF">
              <w:rPr>
                <w:sz w:val="22"/>
                <w:szCs w:val="32"/>
              </w:rPr>
              <w:t xml:space="preserve"> </w:t>
            </w:r>
            <w:proofErr w:type="spellStart"/>
            <w:r w:rsidRPr="00055BDF">
              <w:rPr>
                <w:rFonts w:hint="eastAsia"/>
                <w:sz w:val="22"/>
                <w:szCs w:val="32"/>
              </w:rPr>
              <w:t>오스트럼</w:t>
            </w:r>
            <w:proofErr w:type="spellEnd"/>
            <w:r w:rsidRPr="00055BDF">
              <w:rPr>
                <w:sz w:val="22"/>
                <w:szCs w:val="32"/>
              </w:rPr>
              <w:t>(</w:t>
            </w:r>
            <w:proofErr w:type="spellStart"/>
            <w:r w:rsidRPr="00055BDF">
              <w:rPr>
                <w:sz w:val="22"/>
                <w:szCs w:val="32"/>
              </w:rPr>
              <w:t>Ostrum</w:t>
            </w:r>
            <w:proofErr w:type="spellEnd"/>
            <w:r w:rsidRPr="00055BDF">
              <w:rPr>
                <w:sz w:val="22"/>
                <w:szCs w:val="32"/>
              </w:rPr>
              <w:t xml:space="preserve">) </w:t>
            </w:r>
            <w:r w:rsidRPr="00055BDF">
              <w:rPr>
                <w:rFonts w:hint="eastAsia"/>
                <w:sz w:val="22"/>
                <w:szCs w:val="32"/>
              </w:rPr>
              <w:t>같은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자산운용사는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이미</w:t>
            </w:r>
            <w:r w:rsidRPr="00055BDF">
              <w:rPr>
                <w:sz w:val="22"/>
                <w:szCs w:val="32"/>
              </w:rPr>
              <w:t xml:space="preserve"> ‘</w:t>
            </w:r>
            <w:r w:rsidRPr="00055BDF">
              <w:rPr>
                <w:rFonts w:hint="eastAsia"/>
                <w:sz w:val="22"/>
                <w:szCs w:val="32"/>
              </w:rPr>
              <w:t>세계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석탄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퇴출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리스트</w:t>
            </w:r>
            <w:r w:rsidRPr="00055BDF">
              <w:rPr>
                <w:sz w:val="22"/>
                <w:szCs w:val="32"/>
              </w:rPr>
              <w:t>’</w:t>
            </w:r>
            <w:r w:rsidRPr="00055BDF">
              <w:rPr>
                <w:rFonts w:hint="eastAsia"/>
                <w:sz w:val="22"/>
                <w:szCs w:val="32"/>
              </w:rPr>
              <w:t>에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있는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대부분의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회사를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포트폴리오에서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제외</w:t>
            </w:r>
            <w:r w:rsidR="0067602A">
              <w:rPr>
                <w:rFonts w:hint="eastAsia"/>
                <w:sz w:val="22"/>
                <w:szCs w:val="32"/>
              </w:rPr>
              <w:t>했다</w:t>
            </w:r>
            <w:r w:rsidRPr="00055BDF">
              <w:rPr>
                <w:sz w:val="22"/>
                <w:szCs w:val="32"/>
              </w:rPr>
              <w:t>”</w:t>
            </w:r>
            <w:r w:rsidR="0067602A">
              <w:rPr>
                <w:rFonts w:hint="eastAsia"/>
                <w:sz w:val="22"/>
                <w:szCs w:val="32"/>
              </w:rPr>
              <w:t>고 지적하</w:t>
            </w:r>
            <w:r w:rsidRPr="00055BDF">
              <w:rPr>
                <w:rFonts w:hint="eastAsia"/>
                <w:sz w:val="22"/>
                <w:szCs w:val="32"/>
              </w:rPr>
              <w:t>며</w:t>
            </w:r>
            <w:r w:rsidRPr="00055BDF">
              <w:rPr>
                <w:sz w:val="22"/>
                <w:szCs w:val="32"/>
              </w:rPr>
              <w:t xml:space="preserve"> “</w:t>
            </w:r>
            <w:r w:rsidR="00675D1D">
              <w:rPr>
                <w:rFonts w:hint="eastAsia"/>
                <w:sz w:val="22"/>
                <w:szCs w:val="32"/>
              </w:rPr>
              <w:t xml:space="preserve">자산 포트폴리오에서 </w:t>
            </w:r>
            <w:r w:rsidRPr="00055BDF">
              <w:rPr>
                <w:rFonts w:hint="eastAsia"/>
                <w:sz w:val="22"/>
                <w:szCs w:val="32"/>
              </w:rPr>
              <w:t>석탄</w:t>
            </w:r>
            <w:r w:rsidR="00675D1D">
              <w:rPr>
                <w:rFonts w:hint="eastAsia"/>
                <w:sz w:val="22"/>
                <w:szCs w:val="32"/>
              </w:rPr>
              <w:t>을 퇴출하는 것은 충분히 가능하며,</w:t>
            </w:r>
            <w:r w:rsidR="00675D1D">
              <w:rPr>
                <w:sz w:val="22"/>
                <w:szCs w:val="32"/>
              </w:rPr>
              <w:t xml:space="preserve"> </w:t>
            </w:r>
            <w:r w:rsidR="00B3797D">
              <w:rPr>
                <w:rFonts w:hint="eastAsia"/>
                <w:sz w:val="22"/>
                <w:szCs w:val="32"/>
              </w:rPr>
              <w:t xml:space="preserve">기후변화에 미치는 영향을 고려하면 </w:t>
            </w:r>
            <w:r w:rsidR="00675D1D">
              <w:rPr>
                <w:rFonts w:hint="eastAsia"/>
                <w:sz w:val="22"/>
                <w:szCs w:val="32"/>
              </w:rPr>
              <w:t xml:space="preserve">생존의 </w:t>
            </w:r>
            <w:r w:rsidRPr="00055BDF">
              <w:rPr>
                <w:rFonts w:hint="eastAsia"/>
                <w:sz w:val="22"/>
                <w:szCs w:val="32"/>
              </w:rPr>
              <w:t>문제</w:t>
            </w:r>
            <w:r w:rsidR="00B3797D">
              <w:rPr>
                <w:rFonts w:hint="eastAsia"/>
                <w:sz w:val="22"/>
                <w:szCs w:val="32"/>
              </w:rPr>
              <w:t>로 접근해야 할 것</w:t>
            </w:r>
            <w:r w:rsidRPr="00055BDF">
              <w:rPr>
                <w:sz w:val="22"/>
                <w:szCs w:val="32"/>
              </w:rPr>
              <w:t>”</w:t>
            </w:r>
            <w:r w:rsidR="00B3797D">
              <w:rPr>
                <w:rFonts w:hint="eastAsia"/>
                <w:sz w:val="22"/>
                <w:szCs w:val="32"/>
              </w:rPr>
              <w:t>이</w:t>
            </w:r>
            <w:r w:rsidRPr="00055BDF">
              <w:rPr>
                <w:rFonts w:hint="eastAsia"/>
                <w:sz w:val="22"/>
                <w:szCs w:val="32"/>
              </w:rPr>
              <w:t>라고</w:t>
            </w:r>
            <w:r w:rsidRPr="00055BDF">
              <w:rPr>
                <w:sz w:val="22"/>
                <w:szCs w:val="32"/>
              </w:rPr>
              <w:t xml:space="preserve"> </w:t>
            </w:r>
            <w:r w:rsidRPr="00055BDF">
              <w:rPr>
                <w:rFonts w:hint="eastAsia"/>
                <w:sz w:val="22"/>
                <w:szCs w:val="32"/>
              </w:rPr>
              <w:t>말했다</w:t>
            </w:r>
            <w:r w:rsidRPr="00055BDF">
              <w:rPr>
                <w:sz w:val="22"/>
                <w:szCs w:val="32"/>
              </w:rPr>
              <w:t>.</w:t>
            </w:r>
            <w:bookmarkEnd w:id="6"/>
            <w:bookmarkEnd w:id="7"/>
          </w:p>
          <w:bookmarkEnd w:id="11"/>
          <w:bookmarkEnd w:id="12"/>
          <w:p w14:paraId="7B65D12B" w14:textId="7FDBAB50" w:rsidR="0067602A" w:rsidRPr="00F353BC" w:rsidRDefault="0067602A" w:rsidP="00CA6B17">
            <w:pPr>
              <w:rPr>
                <w:sz w:val="22"/>
                <w:szCs w:val="32"/>
              </w:rPr>
            </w:pPr>
          </w:p>
        </w:tc>
      </w:tr>
      <w:bookmarkEnd w:id="0"/>
      <w:bookmarkEnd w:id="8"/>
      <w:tr w:rsidR="007A723E" w14:paraId="345EF664" w14:textId="77777777" w:rsidTr="00F353BC">
        <w:trPr>
          <w:trHeight w:val="70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0E4D9323" w:rsidR="00E1767D" w:rsidRPr="00A40142" w:rsidRDefault="00803AEC" w:rsidP="00A40142">
            <w:pPr>
              <w:jc w:val="center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자세한 통계 자료는 첨부 파일에서 확인하실 </w:t>
            </w:r>
            <w:r w:rsidR="00EB4F25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수 있습니다</w:t>
            </w:r>
          </w:p>
        </w:tc>
      </w:tr>
      <w:tr w:rsidR="000C09C4" w14:paraId="506B9112" w14:textId="77777777" w:rsidTr="00A40142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23" w:name="_Hlk62132686"/>
            <w:proofErr w:type="spellStart"/>
            <w:r w:rsidRPr="00A40142">
              <w:rPr>
                <w:rFonts w:hint="eastAsia"/>
                <w:color w:val="23538C"/>
              </w:rPr>
              <w:t>기후솔루션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A40142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뉴스룸</w:t>
            </w:r>
            <w:r w:rsidRPr="00A40142">
              <w:rPr>
                <w:rFonts w:hint="eastAsia"/>
                <w:color w:val="23538C"/>
              </w:rPr>
              <w:t xml:space="preserve">에서도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bookmarkEnd w:id="23"/>
    <w:p w14:paraId="43CCACBD" w14:textId="68CF6473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36D8" w14:textId="342DA48A" w:rsidR="00A40142" w:rsidRDefault="00A40142" w:rsidP="007A723E"/>
    <w:p w14:paraId="237D8146" w14:textId="5CF3FA70" w:rsidR="00A40142" w:rsidRDefault="00A40142" w:rsidP="007A723E"/>
    <w:p w14:paraId="1DDA19D0" w14:textId="61A0C8F1" w:rsidR="00A40142" w:rsidRDefault="00A40142" w:rsidP="007A723E"/>
    <w:p w14:paraId="7049AC0D" w14:textId="555A5B25" w:rsidR="00A775A5" w:rsidRDefault="00A775A5" w:rsidP="007A723E"/>
    <w:p w14:paraId="06676DFE" w14:textId="48F34AB1" w:rsidR="00A775A5" w:rsidRDefault="00A775A5" w:rsidP="007A723E"/>
    <w:p w14:paraId="38854297" w14:textId="6B586FF9" w:rsidR="00A775A5" w:rsidRDefault="00A775A5" w:rsidP="007A723E"/>
    <w:p w14:paraId="3ACC8A7C" w14:textId="53E98798" w:rsidR="00A775A5" w:rsidRDefault="00A775A5" w:rsidP="007A723E"/>
    <w:p w14:paraId="4103B62C" w14:textId="46709BA9" w:rsidR="00A775A5" w:rsidRDefault="00A775A5" w:rsidP="007A723E"/>
    <w:p w14:paraId="69108EE3" w14:textId="3B469B44" w:rsidR="00A775A5" w:rsidRDefault="00A775A5" w:rsidP="007A723E"/>
    <w:p w14:paraId="1EBF62C3" w14:textId="2F3C8B43" w:rsidR="00A775A5" w:rsidRDefault="00A775A5" w:rsidP="007A723E"/>
    <w:p w14:paraId="40B75A90" w14:textId="551A1C41" w:rsidR="00A775A5" w:rsidRDefault="00A775A5" w:rsidP="007A723E"/>
    <w:p w14:paraId="65BAD090" w14:textId="4AE0142E" w:rsidR="00A775A5" w:rsidRDefault="00A775A5" w:rsidP="007A723E"/>
    <w:p w14:paraId="117309D2" w14:textId="5FBD52EF" w:rsidR="00A775A5" w:rsidRDefault="00A775A5" w:rsidP="007A723E"/>
    <w:p w14:paraId="7D239361" w14:textId="58D9FA68" w:rsidR="008E3691" w:rsidRDefault="008E3691" w:rsidP="007A723E"/>
    <w:p w14:paraId="3D683F86" w14:textId="6359C60E" w:rsidR="008E3691" w:rsidRDefault="008E3691" w:rsidP="007A723E"/>
    <w:p w14:paraId="060FE0C7" w14:textId="2A2EF608" w:rsidR="008E3691" w:rsidRDefault="008E3691" w:rsidP="007A723E"/>
    <w:p w14:paraId="66A14C2C" w14:textId="54F427D3" w:rsidR="008E3691" w:rsidRDefault="008E3691" w:rsidP="007A723E"/>
    <w:p w14:paraId="35A89C73" w14:textId="2086B69B" w:rsidR="008E3691" w:rsidRDefault="008E3691" w:rsidP="007A723E"/>
    <w:p w14:paraId="6B180F14" w14:textId="15076A01" w:rsidR="008E3691" w:rsidRDefault="008E3691" w:rsidP="007A723E"/>
    <w:p w14:paraId="587A6607" w14:textId="6AA90730" w:rsidR="008E3691" w:rsidRDefault="008E3691" w:rsidP="007A723E"/>
    <w:p w14:paraId="7185A4CF" w14:textId="2F109A60" w:rsidR="008E3691" w:rsidRDefault="008E3691" w:rsidP="007A723E"/>
    <w:p w14:paraId="7851B99A" w14:textId="724A3776" w:rsidR="00A775A5" w:rsidRDefault="00A775A5" w:rsidP="007A723E">
      <w:pPr>
        <w:rPr>
          <w:rFonts w:hint="eastAsia"/>
        </w:rPr>
      </w:pPr>
    </w:p>
    <w:p w14:paraId="2CD04A46" w14:textId="1596201E" w:rsidR="00A775A5" w:rsidRDefault="00A775A5" w:rsidP="00A775A5">
      <w:pPr>
        <w:rPr>
          <w:b/>
          <w:bCs/>
          <w:sz w:val="22"/>
          <w:szCs w:val="32"/>
        </w:rPr>
      </w:pPr>
      <w:r w:rsidRPr="00A775A5">
        <w:rPr>
          <w:rFonts w:hint="eastAsia"/>
          <w:b/>
          <w:bCs/>
          <w:sz w:val="22"/>
          <w:szCs w:val="32"/>
        </w:rPr>
        <w:lastRenderedPageBreak/>
        <w:t xml:space="preserve">[붙임 </w:t>
      </w:r>
      <w:r w:rsidRPr="00A775A5">
        <w:rPr>
          <w:b/>
          <w:bCs/>
          <w:sz w:val="22"/>
          <w:szCs w:val="32"/>
        </w:rPr>
        <w:t>1]</w:t>
      </w:r>
      <w:r>
        <w:rPr>
          <w:rFonts w:hint="eastAsia"/>
          <w:b/>
          <w:bCs/>
          <w:sz w:val="22"/>
          <w:szCs w:val="32"/>
        </w:rPr>
        <w:t xml:space="preserve"> </w:t>
      </w:r>
      <w:r>
        <w:rPr>
          <w:b/>
          <w:bCs/>
          <w:sz w:val="22"/>
          <w:szCs w:val="32"/>
        </w:rPr>
        <w:t>2018</w:t>
      </w:r>
      <w:r>
        <w:rPr>
          <w:rFonts w:hint="eastAsia"/>
          <w:b/>
          <w:bCs/>
          <w:sz w:val="22"/>
          <w:szCs w:val="32"/>
        </w:rPr>
        <w:t xml:space="preserve">년 </w:t>
      </w:r>
      <w:r>
        <w:rPr>
          <w:b/>
          <w:bCs/>
          <w:sz w:val="22"/>
          <w:szCs w:val="32"/>
        </w:rPr>
        <w:t>10</w:t>
      </w:r>
      <w:r>
        <w:rPr>
          <w:rFonts w:hint="eastAsia"/>
          <w:b/>
          <w:bCs/>
          <w:sz w:val="22"/>
          <w:szCs w:val="32"/>
        </w:rPr>
        <w:t xml:space="preserve">월부터 </w:t>
      </w:r>
      <w:r>
        <w:rPr>
          <w:b/>
          <w:bCs/>
          <w:sz w:val="22"/>
          <w:szCs w:val="32"/>
        </w:rPr>
        <w:t>2020</w:t>
      </w:r>
      <w:r>
        <w:rPr>
          <w:rFonts w:hint="eastAsia"/>
          <w:b/>
          <w:bCs/>
          <w:sz w:val="22"/>
          <w:szCs w:val="32"/>
        </w:rPr>
        <w:t xml:space="preserve">년 </w:t>
      </w:r>
      <w:r>
        <w:rPr>
          <w:b/>
          <w:bCs/>
          <w:sz w:val="22"/>
          <w:szCs w:val="32"/>
        </w:rPr>
        <w:t>10</w:t>
      </w:r>
      <w:r>
        <w:rPr>
          <w:rFonts w:hint="eastAsia"/>
          <w:b/>
          <w:bCs/>
          <w:sz w:val="22"/>
          <w:szCs w:val="32"/>
        </w:rPr>
        <w:t>월까지 대출</w:t>
      </w:r>
      <w:r w:rsidR="009E146A">
        <w:rPr>
          <w:b/>
          <w:bCs/>
          <w:sz w:val="22"/>
          <w:szCs w:val="32"/>
        </w:rPr>
        <w:t>/</w:t>
      </w:r>
      <w:proofErr w:type="spellStart"/>
      <w:r w:rsidR="009E146A">
        <w:rPr>
          <w:rFonts w:hint="eastAsia"/>
          <w:b/>
          <w:bCs/>
          <w:sz w:val="22"/>
          <w:szCs w:val="32"/>
        </w:rPr>
        <w:t>발행별</w:t>
      </w:r>
      <w:proofErr w:type="spellEnd"/>
      <w:r>
        <w:rPr>
          <w:rFonts w:hint="eastAsia"/>
          <w:b/>
          <w:bCs/>
          <w:sz w:val="22"/>
          <w:szCs w:val="32"/>
        </w:rPr>
        <w:t xml:space="preserve"> </w:t>
      </w:r>
      <w:bookmarkStart w:id="24" w:name="OLE_LINK66"/>
      <w:bookmarkStart w:id="25" w:name="OLE_LINK67"/>
      <w:r>
        <w:rPr>
          <w:rFonts w:hint="eastAsia"/>
          <w:b/>
          <w:bCs/>
          <w:sz w:val="22"/>
          <w:szCs w:val="32"/>
        </w:rPr>
        <w:t xml:space="preserve">한국 </w:t>
      </w:r>
      <w:r w:rsidR="008A15CD">
        <w:rPr>
          <w:rFonts w:hint="eastAsia"/>
          <w:b/>
          <w:bCs/>
          <w:sz w:val="22"/>
          <w:szCs w:val="32"/>
        </w:rPr>
        <w:t xml:space="preserve">금융기관의 </w:t>
      </w:r>
      <w:r w:rsidR="009E146A">
        <w:rPr>
          <w:rFonts w:hint="eastAsia"/>
          <w:b/>
          <w:bCs/>
          <w:sz w:val="22"/>
          <w:szCs w:val="32"/>
        </w:rPr>
        <w:t>투자 규모</w:t>
      </w:r>
      <w:r>
        <w:rPr>
          <w:rFonts w:hint="eastAsia"/>
          <w:b/>
          <w:bCs/>
          <w:sz w:val="22"/>
          <w:szCs w:val="32"/>
        </w:rPr>
        <w:t xml:space="preserve"> </w:t>
      </w:r>
      <w:bookmarkEnd w:id="24"/>
      <w:bookmarkEnd w:id="25"/>
      <w:r>
        <w:rPr>
          <w:b/>
          <w:bCs/>
          <w:sz w:val="22"/>
          <w:szCs w:val="32"/>
        </w:rPr>
        <w:t>(</w:t>
      </w:r>
      <w:r>
        <w:rPr>
          <w:rFonts w:hint="eastAsia"/>
          <w:b/>
          <w:bCs/>
          <w:sz w:val="22"/>
          <w:szCs w:val="32"/>
        </w:rPr>
        <w:t>단위</w:t>
      </w:r>
      <w:r>
        <w:rPr>
          <w:b/>
          <w:bCs/>
          <w:sz w:val="22"/>
          <w:szCs w:val="32"/>
        </w:rPr>
        <w:t>:</w:t>
      </w:r>
      <w:r>
        <w:rPr>
          <w:rFonts w:hint="eastAsia"/>
          <w:b/>
          <w:bCs/>
          <w:sz w:val="22"/>
          <w:szCs w:val="32"/>
        </w:rPr>
        <w:t xml:space="preserve"> 백만 달러</w:t>
      </w:r>
      <w:r>
        <w:rPr>
          <w:b/>
          <w:bCs/>
          <w:sz w:val="22"/>
          <w:szCs w:val="32"/>
        </w:rPr>
        <w:t>)</w:t>
      </w:r>
    </w:p>
    <w:p w14:paraId="243EA713" w14:textId="4DBE221E" w:rsidR="00A775A5" w:rsidRPr="00A775A5" w:rsidRDefault="00A775A5" w:rsidP="007A723E">
      <w:pPr>
        <w:rPr>
          <w:b/>
          <w:bCs/>
          <w:sz w:val="22"/>
          <w:szCs w:val="32"/>
        </w:rPr>
      </w:pPr>
    </w:p>
    <w:p w14:paraId="34913B4E" w14:textId="2DEE0DB4" w:rsidR="00A775A5" w:rsidRDefault="00A775A5" w:rsidP="007A723E">
      <w:pPr>
        <w:rPr>
          <w:b/>
          <w:bCs/>
          <w:sz w:val="22"/>
          <w:szCs w:val="32"/>
        </w:rPr>
      </w:pPr>
      <w:r>
        <w:rPr>
          <w:rFonts w:hint="eastAsia"/>
          <w:b/>
          <w:bCs/>
          <w:noProof/>
          <w:sz w:val="22"/>
          <w:szCs w:val="32"/>
        </w:rPr>
        <w:drawing>
          <wp:inline distT="0" distB="0" distL="0" distR="0" wp14:anchorId="01B4B58E" wp14:editId="54666D59">
            <wp:extent cx="6106601" cy="6431009"/>
            <wp:effectExtent l="0" t="0" r="2540" b="0"/>
            <wp:docPr id="1" name="그림 1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테이블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59" cy="644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080C5" w14:textId="1581D07D" w:rsidR="00A775A5" w:rsidRDefault="00A775A5" w:rsidP="007A723E">
      <w:pPr>
        <w:rPr>
          <w:b/>
          <w:bCs/>
          <w:sz w:val="22"/>
          <w:szCs w:val="32"/>
        </w:rPr>
      </w:pPr>
    </w:p>
    <w:p w14:paraId="3027FED0" w14:textId="09E43283" w:rsidR="00A775A5" w:rsidRDefault="00A775A5" w:rsidP="007A723E">
      <w:pPr>
        <w:rPr>
          <w:b/>
          <w:bCs/>
          <w:sz w:val="22"/>
          <w:szCs w:val="32"/>
        </w:rPr>
      </w:pPr>
    </w:p>
    <w:p w14:paraId="12727BA0" w14:textId="4CFD5DCA" w:rsidR="008E3691" w:rsidRDefault="008E3691" w:rsidP="007A723E">
      <w:pPr>
        <w:rPr>
          <w:b/>
          <w:bCs/>
          <w:sz w:val="22"/>
          <w:szCs w:val="32"/>
        </w:rPr>
      </w:pPr>
    </w:p>
    <w:p w14:paraId="2F03F393" w14:textId="45A420D3" w:rsidR="008E3691" w:rsidRDefault="008E3691" w:rsidP="007A723E">
      <w:pPr>
        <w:rPr>
          <w:b/>
          <w:bCs/>
          <w:sz w:val="22"/>
          <w:szCs w:val="32"/>
        </w:rPr>
      </w:pPr>
    </w:p>
    <w:p w14:paraId="448C1100" w14:textId="4C74F861" w:rsidR="008E3691" w:rsidRDefault="008E3691" w:rsidP="007A723E">
      <w:pPr>
        <w:rPr>
          <w:b/>
          <w:bCs/>
          <w:sz w:val="22"/>
          <w:szCs w:val="32"/>
        </w:rPr>
      </w:pPr>
    </w:p>
    <w:p w14:paraId="3E6970BD" w14:textId="6E16D1C8" w:rsidR="008E3691" w:rsidRDefault="008E3691" w:rsidP="007A723E">
      <w:pPr>
        <w:rPr>
          <w:b/>
          <w:bCs/>
          <w:sz w:val="22"/>
          <w:szCs w:val="32"/>
        </w:rPr>
      </w:pPr>
    </w:p>
    <w:p w14:paraId="7C7ADEA9" w14:textId="10BD0716" w:rsidR="008E3691" w:rsidRDefault="008E3691" w:rsidP="007A723E">
      <w:pPr>
        <w:rPr>
          <w:b/>
          <w:bCs/>
          <w:sz w:val="22"/>
          <w:szCs w:val="32"/>
        </w:rPr>
      </w:pPr>
    </w:p>
    <w:p w14:paraId="3EC59D0D" w14:textId="3E26CF31" w:rsidR="008E3691" w:rsidRDefault="008E3691" w:rsidP="007A723E">
      <w:pPr>
        <w:rPr>
          <w:b/>
          <w:bCs/>
          <w:sz w:val="22"/>
          <w:szCs w:val="32"/>
        </w:rPr>
      </w:pPr>
    </w:p>
    <w:p w14:paraId="71E771F9" w14:textId="77777777" w:rsidR="008E3691" w:rsidRDefault="008E3691" w:rsidP="007A723E">
      <w:pPr>
        <w:rPr>
          <w:b/>
          <w:bCs/>
          <w:sz w:val="22"/>
          <w:szCs w:val="32"/>
        </w:rPr>
      </w:pPr>
    </w:p>
    <w:p w14:paraId="587FDA36" w14:textId="6B22AB81" w:rsidR="00A775A5" w:rsidRDefault="00A775A5" w:rsidP="007A723E">
      <w:pPr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lastRenderedPageBreak/>
        <w:t xml:space="preserve">[붙임 </w:t>
      </w:r>
      <w:r>
        <w:rPr>
          <w:b/>
          <w:bCs/>
          <w:sz w:val="22"/>
          <w:szCs w:val="32"/>
        </w:rPr>
        <w:t>2]</w:t>
      </w:r>
      <w:r>
        <w:rPr>
          <w:rFonts w:hint="eastAsia"/>
          <w:b/>
          <w:bCs/>
          <w:sz w:val="22"/>
          <w:szCs w:val="32"/>
        </w:rPr>
        <w:t xml:space="preserve"> </w:t>
      </w:r>
      <w:bookmarkStart w:id="26" w:name="OLE_LINK64"/>
      <w:bookmarkStart w:id="27" w:name="OLE_LINK65"/>
      <w:r>
        <w:rPr>
          <w:b/>
          <w:bCs/>
          <w:sz w:val="22"/>
          <w:szCs w:val="32"/>
        </w:rPr>
        <w:t>2021</w:t>
      </w:r>
      <w:r>
        <w:rPr>
          <w:rFonts w:hint="eastAsia"/>
          <w:b/>
          <w:bCs/>
          <w:sz w:val="22"/>
          <w:szCs w:val="32"/>
        </w:rPr>
        <w:t xml:space="preserve">년 </w:t>
      </w:r>
      <w:r>
        <w:rPr>
          <w:b/>
          <w:bCs/>
          <w:sz w:val="22"/>
          <w:szCs w:val="32"/>
        </w:rPr>
        <w:t>1</w:t>
      </w:r>
      <w:r>
        <w:rPr>
          <w:rFonts w:hint="eastAsia"/>
          <w:b/>
          <w:bCs/>
          <w:sz w:val="22"/>
          <w:szCs w:val="32"/>
        </w:rPr>
        <w:t>월</w:t>
      </w:r>
      <w:r w:rsidR="00803AEC">
        <w:rPr>
          <w:rFonts w:hint="eastAsia"/>
          <w:b/>
          <w:bCs/>
          <w:sz w:val="22"/>
          <w:szCs w:val="32"/>
        </w:rPr>
        <w:t xml:space="preserve"> 기준,</w:t>
      </w:r>
      <w:r>
        <w:rPr>
          <w:rFonts w:hint="eastAsia"/>
          <w:b/>
          <w:bCs/>
          <w:sz w:val="22"/>
          <w:szCs w:val="32"/>
        </w:rPr>
        <w:t xml:space="preserve"> </w:t>
      </w:r>
      <w:bookmarkEnd w:id="26"/>
      <w:bookmarkEnd w:id="27"/>
      <w:r>
        <w:rPr>
          <w:rFonts w:hint="eastAsia"/>
          <w:b/>
          <w:bCs/>
          <w:sz w:val="22"/>
          <w:szCs w:val="32"/>
        </w:rPr>
        <w:t>회사채</w:t>
      </w:r>
      <w:r w:rsidR="002D70C4">
        <w:rPr>
          <w:b/>
          <w:bCs/>
          <w:sz w:val="22"/>
          <w:szCs w:val="32"/>
        </w:rPr>
        <w:t>/</w:t>
      </w:r>
      <w:proofErr w:type="spellStart"/>
      <w:r w:rsidR="00BF4B39">
        <w:rPr>
          <w:rFonts w:hint="eastAsia"/>
          <w:b/>
          <w:bCs/>
          <w:sz w:val="22"/>
          <w:szCs w:val="32"/>
        </w:rPr>
        <w:t>주식</w:t>
      </w:r>
      <w:r w:rsidR="002D70C4">
        <w:rPr>
          <w:rFonts w:hint="eastAsia"/>
          <w:b/>
          <w:bCs/>
          <w:sz w:val="22"/>
          <w:szCs w:val="32"/>
        </w:rPr>
        <w:t>투자</w:t>
      </w:r>
      <w:r w:rsidR="00CF5943">
        <w:rPr>
          <w:rFonts w:hint="eastAsia"/>
          <w:b/>
          <w:bCs/>
          <w:sz w:val="22"/>
          <w:szCs w:val="32"/>
        </w:rPr>
        <w:t>별</w:t>
      </w:r>
      <w:proofErr w:type="spellEnd"/>
      <w:r>
        <w:rPr>
          <w:rFonts w:hint="eastAsia"/>
          <w:b/>
          <w:bCs/>
          <w:sz w:val="22"/>
          <w:szCs w:val="32"/>
        </w:rPr>
        <w:t xml:space="preserve"> </w:t>
      </w:r>
      <w:r w:rsidR="008A15CD">
        <w:rPr>
          <w:rFonts w:hint="eastAsia"/>
          <w:b/>
          <w:bCs/>
          <w:kern w:val="0"/>
          <w:sz w:val="22"/>
          <w:szCs w:val="32"/>
        </w:rPr>
        <w:t>한국 금융기관의 투자 규모</w:t>
      </w:r>
      <w:r>
        <w:rPr>
          <w:rFonts w:hint="eastAsia"/>
          <w:b/>
          <w:bCs/>
          <w:sz w:val="22"/>
          <w:szCs w:val="32"/>
        </w:rPr>
        <w:t xml:space="preserve"> </w:t>
      </w:r>
      <w:bookmarkStart w:id="28" w:name="OLE_LINK60"/>
      <w:bookmarkStart w:id="29" w:name="OLE_LINK61"/>
      <w:r>
        <w:rPr>
          <w:b/>
          <w:bCs/>
          <w:sz w:val="22"/>
          <w:szCs w:val="32"/>
        </w:rPr>
        <w:t>(</w:t>
      </w:r>
      <w:r>
        <w:rPr>
          <w:rFonts w:hint="eastAsia"/>
          <w:b/>
          <w:bCs/>
          <w:sz w:val="22"/>
          <w:szCs w:val="32"/>
        </w:rPr>
        <w:t>단위</w:t>
      </w:r>
      <w:r>
        <w:rPr>
          <w:b/>
          <w:bCs/>
          <w:sz w:val="22"/>
          <w:szCs w:val="32"/>
        </w:rPr>
        <w:t>:</w:t>
      </w:r>
      <w:r>
        <w:rPr>
          <w:rFonts w:hint="eastAsia"/>
          <w:b/>
          <w:bCs/>
          <w:sz w:val="22"/>
          <w:szCs w:val="32"/>
        </w:rPr>
        <w:t xml:space="preserve"> 백만 달러</w:t>
      </w:r>
      <w:r>
        <w:rPr>
          <w:b/>
          <w:bCs/>
          <w:sz w:val="22"/>
          <w:szCs w:val="32"/>
        </w:rPr>
        <w:t>)</w:t>
      </w:r>
    </w:p>
    <w:bookmarkEnd w:id="28"/>
    <w:bookmarkEnd w:id="29"/>
    <w:p w14:paraId="5B73BB5C" w14:textId="122FA5B4" w:rsidR="00A775A5" w:rsidRDefault="00A775A5" w:rsidP="007A723E">
      <w:pPr>
        <w:rPr>
          <w:b/>
          <w:bCs/>
          <w:sz w:val="22"/>
          <w:szCs w:val="32"/>
        </w:rPr>
      </w:pPr>
      <w:r>
        <w:rPr>
          <w:rFonts w:hint="eastAsia"/>
          <w:b/>
          <w:bCs/>
          <w:noProof/>
          <w:sz w:val="22"/>
          <w:szCs w:val="32"/>
        </w:rPr>
        <w:drawing>
          <wp:inline distT="0" distB="0" distL="0" distR="0" wp14:anchorId="1DD55F42" wp14:editId="07407CA0">
            <wp:extent cx="5949536" cy="7553739"/>
            <wp:effectExtent l="0" t="0" r="0" b="3175"/>
            <wp:docPr id="2" name="그림 2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테이블이(가) 표시된 사진&#10;&#10;자동 생성된 설명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966" cy="755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4A4D6" w14:textId="570C623B" w:rsidR="00A775A5" w:rsidRDefault="00A775A5" w:rsidP="007A723E">
      <w:pPr>
        <w:rPr>
          <w:b/>
          <w:bCs/>
          <w:sz w:val="22"/>
          <w:szCs w:val="32"/>
        </w:rPr>
      </w:pPr>
    </w:p>
    <w:p w14:paraId="1121462E" w14:textId="448E16E5" w:rsidR="008E3691" w:rsidRDefault="008E3691" w:rsidP="007A723E">
      <w:pPr>
        <w:rPr>
          <w:b/>
          <w:bCs/>
          <w:sz w:val="22"/>
          <w:szCs w:val="32"/>
        </w:rPr>
      </w:pPr>
    </w:p>
    <w:p w14:paraId="1A113446" w14:textId="210F162E" w:rsidR="008E3691" w:rsidRDefault="008E3691" w:rsidP="007A723E">
      <w:pPr>
        <w:rPr>
          <w:b/>
          <w:bCs/>
          <w:sz w:val="22"/>
          <w:szCs w:val="32"/>
        </w:rPr>
      </w:pPr>
    </w:p>
    <w:p w14:paraId="5AD2B7C1" w14:textId="60E0472B" w:rsidR="008E3691" w:rsidRDefault="008E3691" w:rsidP="007A723E">
      <w:pPr>
        <w:rPr>
          <w:b/>
          <w:bCs/>
          <w:sz w:val="22"/>
          <w:szCs w:val="32"/>
        </w:rPr>
      </w:pPr>
    </w:p>
    <w:p w14:paraId="17173795" w14:textId="0CA67F46" w:rsidR="008E3691" w:rsidRDefault="008E3691" w:rsidP="007A723E">
      <w:pPr>
        <w:rPr>
          <w:b/>
          <w:bCs/>
          <w:sz w:val="22"/>
          <w:szCs w:val="32"/>
        </w:rPr>
      </w:pPr>
    </w:p>
    <w:p w14:paraId="6A6D60A4" w14:textId="77777777" w:rsidR="00476D3C" w:rsidRDefault="00476D3C" w:rsidP="007A723E">
      <w:pPr>
        <w:rPr>
          <w:rFonts w:hint="eastAsia"/>
          <w:b/>
          <w:bCs/>
          <w:sz w:val="22"/>
          <w:szCs w:val="32"/>
        </w:rPr>
      </w:pPr>
    </w:p>
    <w:p w14:paraId="6058459B" w14:textId="326DC80E" w:rsidR="00A775A5" w:rsidRDefault="00A775A5" w:rsidP="007A723E">
      <w:pPr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lastRenderedPageBreak/>
        <w:t xml:space="preserve">[붙임 </w:t>
      </w:r>
      <w:r>
        <w:rPr>
          <w:b/>
          <w:bCs/>
          <w:sz w:val="22"/>
          <w:szCs w:val="32"/>
        </w:rPr>
        <w:t>3]</w:t>
      </w:r>
      <w:r>
        <w:rPr>
          <w:rFonts w:hint="eastAsia"/>
          <w:b/>
          <w:bCs/>
          <w:sz w:val="22"/>
          <w:szCs w:val="32"/>
        </w:rPr>
        <w:t xml:space="preserve"> </w:t>
      </w:r>
      <w:r w:rsidR="00803AEC">
        <w:rPr>
          <w:b/>
          <w:bCs/>
          <w:sz w:val="22"/>
          <w:szCs w:val="32"/>
        </w:rPr>
        <w:t>2021</w:t>
      </w:r>
      <w:r w:rsidR="00803AEC">
        <w:rPr>
          <w:rFonts w:hint="eastAsia"/>
          <w:b/>
          <w:bCs/>
          <w:sz w:val="22"/>
          <w:szCs w:val="32"/>
        </w:rPr>
        <w:t xml:space="preserve">년 </w:t>
      </w:r>
      <w:r w:rsidR="00803AEC">
        <w:rPr>
          <w:b/>
          <w:bCs/>
          <w:sz w:val="22"/>
          <w:szCs w:val="32"/>
        </w:rPr>
        <w:t>1</w:t>
      </w:r>
      <w:r w:rsidR="00803AEC">
        <w:rPr>
          <w:rFonts w:hint="eastAsia"/>
          <w:b/>
          <w:bCs/>
          <w:sz w:val="22"/>
          <w:szCs w:val="32"/>
        </w:rPr>
        <w:t xml:space="preserve">월 기준, </w:t>
      </w:r>
      <w:r w:rsidR="00CF5943">
        <w:rPr>
          <w:rFonts w:hint="eastAsia"/>
          <w:b/>
          <w:bCs/>
          <w:sz w:val="22"/>
          <w:szCs w:val="32"/>
        </w:rPr>
        <w:t>회사채/</w:t>
      </w:r>
      <w:proofErr w:type="spellStart"/>
      <w:r w:rsidR="00CF5943">
        <w:rPr>
          <w:rFonts w:hint="eastAsia"/>
          <w:b/>
          <w:bCs/>
          <w:sz w:val="22"/>
          <w:szCs w:val="32"/>
        </w:rPr>
        <w:t>주식투자별</w:t>
      </w:r>
      <w:proofErr w:type="spellEnd"/>
      <w:r>
        <w:rPr>
          <w:rFonts w:hint="eastAsia"/>
          <w:b/>
          <w:bCs/>
          <w:sz w:val="22"/>
          <w:szCs w:val="32"/>
        </w:rPr>
        <w:t xml:space="preserve"> 석탄 투자</w:t>
      </w:r>
      <w:r w:rsidR="00CF5943">
        <w:rPr>
          <w:rFonts w:hint="eastAsia"/>
          <w:b/>
          <w:bCs/>
          <w:sz w:val="22"/>
          <w:szCs w:val="32"/>
        </w:rPr>
        <w:t xml:space="preserve"> 규모</w:t>
      </w:r>
      <w:r>
        <w:rPr>
          <w:rFonts w:hint="eastAsia"/>
          <w:b/>
          <w:bCs/>
          <w:sz w:val="22"/>
          <w:szCs w:val="32"/>
        </w:rPr>
        <w:t xml:space="preserve"> </w:t>
      </w:r>
      <w:r w:rsidR="00CF5943">
        <w:rPr>
          <w:rFonts w:hint="eastAsia"/>
          <w:b/>
          <w:bCs/>
          <w:sz w:val="22"/>
          <w:szCs w:val="32"/>
        </w:rPr>
        <w:t>국가 순위</w:t>
      </w:r>
      <w:r w:rsidR="00803AEC">
        <w:rPr>
          <w:b/>
          <w:bCs/>
          <w:sz w:val="22"/>
          <w:szCs w:val="32"/>
        </w:rPr>
        <w:t>(</w:t>
      </w:r>
      <w:r w:rsidR="00803AEC">
        <w:rPr>
          <w:rFonts w:hint="eastAsia"/>
          <w:b/>
          <w:bCs/>
          <w:sz w:val="22"/>
          <w:szCs w:val="32"/>
        </w:rPr>
        <w:t>단위: 백만 달러</w:t>
      </w:r>
      <w:r w:rsidR="00803AEC">
        <w:rPr>
          <w:b/>
          <w:bCs/>
          <w:sz w:val="22"/>
          <w:szCs w:val="32"/>
        </w:rPr>
        <w:t>)</w:t>
      </w:r>
    </w:p>
    <w:p w14:paraId="7FF9D9E5" w14:textId="04595E1F" w:rsidR="00A775A5" w:rsidRPr="00A775A5" w:rsidRDefault="00A775A5" w:rsidP="007A723E">
      <w:pPr>
        <w:rPr>
          <w:b/>
          <w:bCs/>
          <w:sz w:val="22"/>
          <w:szCs w:val="32"/>
        </w:rPr>
      </w:pPr>
      <w:r>
        <w:rPr>
          <w:rFonts w:hint="eastAsia"/>
          <w:b/>
          <w:bCs/>
          <w:noProof/>
          <w:sz w:val="22"/>
          <w:szCs w:val="32"/>
        </w:rPr>
        <w:drawing>
          <wp:inline distT="0" distB="0" distL="0" distR="0" wp14:anchorId="737C84BB" wp14:editId="16BB487F">
            <wp:extent cx="4204903" cy="5653378"/>
            <wp:effectExtent l="0" t="0" r="0" b="0"/>
            <wp:docPr id="4" name="그림 4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테이블이(가) 표시된 사진&#10;&#10;자동 생성된 설명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39" cy="56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sectPr w:rsidR="00A775A5" w:rsidRPr="00A775A5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CF42" w14:textId="77777777" w:rsidR="00810D1D" w:rsidRDefault="00810D1D" w:rsidP="00EC3DFA">
      <w:r>
        <w:separator/>
      </w:r>
    </w:p>
  </w:endnote>
  <w:endnote w:type="continuationSeparator" w:id="0">
    <w:p w14:paraId="7DFD4FAA" w14:textId="77777777" w:rsidR="00810D1D" w:rsidRDefault="00810D1D" w:rsidP="00EC3DFA">
      <w:r>
        <w:continuationSeparator/>
      </w:r>
    </w:p>
  </w:endnote>
  <w:endnote w:type="continuationNotice" w:id="1">
    <w:p w14:paraId="0ACB53FC" w14:textId="77777777" w:rsidR="00810D1D" w:rsidRDefault="00810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3F4B" w14:textId="77777777" w:rsidR="00810D1D" w:rsidRDefault="00810D1D" w:rsidP="00EC3DFA">
      <w:r>
        <w:separator/>
      </w:r>
    </w:p>
  </w:footnote>
  <w:footnote w:type="continuationSeparator" w:id="0">
    <w:p w14:paraId="549ADBF3" w14:textId="77777777" w:rsidR="00810D1D" w:rsidRDefault="00810D1D" w:rsidP="00EC3DFA">
      <w:r>
        <w:continuationSeparator/>
      </w:r>
    </w:p>
  </w:footnote>
  <w:footnote w:type="continuationNotice" w:id="1">
    <w:p w14:paraId="73708AC4" w14:textId="77777777" w:rsidR="00810D1D" w:rsidRDefault="00810D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7076" w14:textId="38A09708" w:rsidR="00F353BC" w:rsidRDefault="00F353BC">
    <w:pPr>
      <w:pStyle w:val="a9"/>
    </w:pPr>
    <w:r>
      <w:t>2021</w:t>
    </w:r>
    <w:r>
      <w:rPr>
        <w:rFonts w:hint="eastAsia"/>
      </w:rPr>
      <w:t xml:space="preserve">년 </w:t>
    </w:r>
    <w:r>
      <w:t>2</w:t>
    </w:r>
    <w:r>
      <w:rPr>
        <w:rFonts w:hint="eastAsia"/>
      </w:rPr>
      <w:t xml:space="preserve">월 </w:t>
    </w:r>
    <w:r>
      <w:t>2</w:t>
    </w:r>
    <w:r w:rsidR="00751F72">
      <w:t>6</w:t>
    </w:r>
    <w:r>
      <w:rPr>
        <w:rFonts w:hint="eastAsia"/>
      </w:rPr>
      <w:t>일 배포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873B12"/>
    <w:multiLevelType w:val="hybridMultilevel"/>
    <w:tmpl w:val="B7E457D0"/>
    <w:lvl w:ilvl="0" w:tplc="16C4A9EC">
      <w:start w:val="1"/>
      <w:numFmt w:val="bullet"/>
      <w:lvlText w:val="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9C5F5E"/>
    <w:multiLevelType w:val="hybridMultilevel"/>
    <w:tmpl w:val="231C6F46"/>
    <w:lvl w:ilvl="0" w:tplc="C4604F72">
      <w:numFmt w:val="bullet"/>
      <w:lvlText w:val="◆"/>
      <w:lvlJc w:val="left"/>
      <w:pPr>
        <w:ind w:left="560" w:hanging="360"/>
      </w:pPr>
      <w:rPr>
        <w:rFonts w:ascii="함초롬바탕" w:eastAsia="함초롬바탕" w:hAnsi="함초롬바탕" w:cs="함초롬바탕" w:hint="eastAsia"/>
      </w:rPr>
    </w:lvl>
    <w:lvl w:ilvl="1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9605F43"/>
    <w:multiLevelType w:val="multilevel"/>
    <w:tmpl w:val="A38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70F7C"/>
    <w:multiLevelType w:val="hybridMultilevel"/>
    <w:tmpl w:val="34A04F48"/>
    <w:lvl w:ilvl="0" w:tplc="D890A77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69B2"/>
    <w:rsid w:val="00014467"/>
    <w:rsid w:val="0001751C"/>
    <w:rsid w:val="00020BDD"/>
    <w:rsid w:val="00020CD3"/>
    <w:rsid w:val="00026B24"/>
    <w:rsid w:val="0003028F"/>
    <w:rsid w:val="000346A6"/>
    <w:rsid w:val="00040CC4"/>
    <w:rsid w:val="000414EA"/>
    <w:rsid w:val="00042222"/>
    <w:rsid w:val="00055BDF"/>
    <w:rsid w:val="000563F3"/>
    <w:rsid w:val="00056B55"/>
    <w:rsid w:val="00062C32"/>
    <w:rsid w:val="00066942"/>
    <w:rsid w:val="00084710"/>
    <w:rsid w:val="000C09C4"/>
    <w:rsid w:val="000D6BC6"/>
    <w:rsid w:val="000E261F"/>
    <w:rsid w:val="000E3A5D"/>
    <w:rsid w:val="000F1473"/>
    <w:rsid w:val="00102C1C"/>
    <w:rsid w:val="00112E48"/>
    <w:rsid w:val="00125D84"/>
    <w:rsid w:val="00126927"/>
    <w:rsid w:val="001307AD"/>
    <w:rsid w:val="00141F54"/>
    <w:rsid w:val="0014498E"/>
    <w:rsid w:val="00146429"/>
    <w:rsid w:val="00157DFB"/>
    <w:rsid w:val="0016166B"/>
    <w:rsid w:val="00165E62"/>
    <w:rsid w:val="00172046"/>
    <w:rsid w:val="001859D2"/>
    <w:rsid w:val="00196031"/>
    <w:rsid w:val="001A47B0"/>
    <w:rsid w:val="001A51B9"/>
    <w:rsid w:val="001C0B6D"/>
    <w:rsid w:val="001C1702"/>
    <w:rsid w:val="001C3813"/>
    <w:rsid w:val="001F4EC5"/>
    <w:rsid w:val="00200301"/>
    <w:rsid w:val="00203B0A"/>
    <w:rsid w:val="00210FFB"/>
    <w:rsid w:val="0021164F"/>
    <w:rsid w:val="00211C71"/>
    <w:rsid w:val="00230043"/>
    <w:rsid w:val="00235920"/>
    <w:rsid w:val="00242B1A"/>
    <w:rsid w:val="00254D82"/>
    <w:rsid w:val="00262423"/>
    <w:rsid w:val="00265232"/>
    <w:rsid w:val="00271180"/>
    <w:rsid w:val="002752AB"/>
    <w:rsid w:val="0028456F"/>
    <w:rsid w:val="00293A33"/>
    <w:rsid w:val="00296BF9"/>
    <w:rsid w:val="002B340F"/>
    <w:rsid w:val="002B3A7D"/>
    <w:rsid w:val="002B66CA"/>
    <w:rsid w:val="002C1E91"/>
    <w:rsid w:val="002C2595"/>
    <w:rsid w:val="002C5ED2"/>
    <w:rsid w:val="002D00F3"/>
    <w:rsid w:val="002D5B97"/>
    <w:rsid w:val="002D5E66"/>
    <w:rsid w:val="002D70C4"/>
    <w:rsid w:val="002E69D1"/>
    <w:rsid w:val="002F38ED"/>
    <w:rsid w:val="002F5C5E"/>
    <w:rsid w:val="0030699B"/>
    <w:rsid w:val="00313CBE"/>
    <w:rsid w:val="00320BD6"/>
    <w:rsid w:val="003224FA"/>
    <w:rsid w:val="00330882"/>
    <w:rsid w:val="00342BB6"/>
    <w:rsid w:val="00344A8E"/>
    <w:rsid w:val="0034586E"/>
    <w:rsid w:val="00346BCF"/>
    <w:rsid w:val="003508EB"/>
    <w:rsid w:val="00350CA9"/>
    <w:rsid w:val="00372D43"/>
    <w:rsid w:val="00377109"/>
    <w:rsid w:val="00380CAA"/>
    <w:rsid w:val="003819A3"/>
    <w:rsid w:val="003819C9"/>
    <w:rsid w:val="00392788"/>
    <w:rsid w:val="003A2ECB"/>
    <w:rsid w:val="003A590D"/>
    <w:rsid w:val="003A5D46"/>
    <w:rsid w:val="003B02BA"/>
    <w:rsid w:val="003B0E8F"/>
    <w:rsid w:val="003B24DB"/>
    <w:rsid w:val="003B27F3"/>
    <w:rsid w:val="003C14B9"/>
    <w:rsid w:val="003C27B6"/>
    <w:rsid w:val="003E553B"/>
    <w:rsid w:val="003F359C"/>
    <w:rsid w:val="003F4A89"/>
    <w:rsid w:val="0041009F"/>
    <w:rsid w:val="004105B6"/>
    <w:rsid w:val="00411C02"/>
    <w:rsid w:val="004123E9"/>
    <w:rsid w:val="004169AA"/>
    <w:rsid w:val="00417B7F"/>
    <w:rsid w:val="00425062"/>
    <w:rsid w:val="00430A70"/>
    <w:rsid w:val="0043623B"/>
    <w:rsid w:val="00444AFF"/>
    <w:rsid w:val="0045303B"/>
    <w:rsid w:val="00473244"/>
    <w:rsid w:val="00475862"/>
    <w:rsid w:val="00476D3C"/>
    <w:rsid w:val="0048031B"/>
    <w:rsid w:val="00482E87"/>
    <w:rsid w:val="00487E63"/>
    <w:rsid w:val="00496777"/>
    <w:rsid w:val="004A0909"/>
    <w:rsid w:val="004A1699"/>
    <w:rsid w:val="004A2918"/>
    <w:rsid w:val="004B3644"/>
    <w:rsid w:val="004B53EA"/>
    <w:rsid w:val="004B5957"/>
    <w:rsid w:val="004C187B"/>
    <w:rsid w:val="004E2FFB"/>
    <w:rsid w:val="004E72ED"/>
    <w:rsid w:val="004F2C05"/>
    <w:rsid w:val="004F3E04"/>
    <w:rsid w:val="00513295"/>
    <w:rsid w:val="00531FA0"/>
    <w:rsid w:val="00534711"/>
    <w:rsid w:val="005358A6"/>
    <w:rsid w:val="00547299"/>
    <w:rsid w:val="005501A0"/>
    <w:rsid w:val="0055174C"/>
    <w:rsid w:val="0056214A"/>
    <w:rsid w:val="00564EFE"/>
    <w:rsid w:val="005667ED"/>
    <w:rsid w:val="00567FEB"/>
    <w:rsid w:val="00572EC1"/>
    <w:rsid w:val="00587879"/>
    <w:rsid w:val="005A0CEA"/>
    <w:rsid w:val="005A3206"/>
    <w:rsid w:val="005A642B"/>
    <w:rsid w:val="005A79D5"/>
    <w:rsid w:val="005B1C76"/>
    <w:rsid w:val="005C2C4B"/>
    <w:rsid w:val="005C3580"/>
    <w:rsid w:val="005C6340"/>
    <w:rsid w:val="005D0584"/>
    <w:rsid w:val="005D14FD"/>
    <w:rsid w:val="005D3125"/>
    <w:rsid w:val="005D72A0"/>
    <w:rsid w:val="005E0CAD"/>
    <w:rsid w:val="005E383E"/>
    <w:rsid w:val="005E71C0"/>
    <w:rsid w:val="006128F4"/>
    <w:rsid w:val="006204CF"/>
    <w:rsid w:val="00624DE5"/>
    <w:rsid w:val="00630981"/>
    <w:rsid w:val="006363FC"/>
    <w:rsid w:val="006415D5"/>
    <w:rsid w:val="006439DA"/>
    <w:rsid w:val="00654D40"/>
    <w:rsid w:val="0066052A"/>
    <w:rsid w:val="0066086C"/>
    <w:rsid w:val="0066736C"/>
    <w:rsid w:val="006749F7"/>
    <w:rsid w:val="00675D1D"/>
    <w:rsid w:val="0067602A"/>
    <w:rsid w:val="00684E42"/>
    <w:rsid w:val="00696C9E"/>
    <w:rsid w:val="006A1B2C"/>
    <w:rsid w:val="006A33B3"/>
    <w:rsid w:val="006C7411"/>
    <w:rsid w:val="006D2CA3"/>
    <w:rsid w:val="006E1229"/>
    <w:rsid w:val="006E33B4"/>
    <w:rsid w:val="006E53E6"/>
    <w:rsid w:val="007000F8"/>
    <w:rsid w:val="00700DEE"/>
    <w:rsid w:val="0070750E"/>
    <w:rsid w:val="00710BBA"/>
    <w:rsid w:val="0071550E"/>
    <w:rsid w:val="00720BA4"/>
    <w:rsid w:val="007242D7"/>
    <w:rsid w:val="00741A6E"/>
    <w:rsid w:val="00741D61"/>
    <w:rsid w:val="00746D69"/>
    <w:rsid w:val="007510BD"/>
    <w:rsid w:val="00751F72"/>
    <w:rsid w:val="00767280"/>
    <w:rsid w:val="007824D2"/>
    <w:rsid w:val="00783849"/>
    <w:rsid w:val="007850FB"/>
    <w:rsid w:val="007874FA"/>
    <w:rsid w:val="00790DA3"/>
    <w:rsid w:val="007920DF"/>
    <w:rsid w:val="00797407"/>
    <w:rsid w:val="007A723E"/>
    <w:rsid w:val="007A7BB9"/>
    <w:rsid w:val="007D44DF"/>
    <w:rsid w:val="007D55AF"/>
    <w:rsid w:val="007E6461"/>
    <w:rsid w:val="007F613C"/>
    <w:rsid w:val="0080219D"/>
    <w:rsid w:val="00802610"/>
    <w:rsid w:val="00803356"/>
    <w:rsid w:val="00803AEC"/>
    <w:rsid w:val="00807A1A"/>
    <w:rsid w:val="00810D1D"/>
    <w:rsid w:val="0081111C"/>
    <w:rsid w:val="00811A6A"/>
    <w:rsid w:val="00812B62"/>
    <w:rsid w:val="008177D5"/>
    <w:rsid w:val="008300C8"/>
    <w:rsid w:val="00846E0F"/>
    <w:rsid w:val="00891AEF"/>
    <w:rsid w:val="008A0230"/>
    <w:rsid w:val="008A0EE5"/>
    <w:rsid w:val="008A15CD"/>
    <w:rsid w:val="008C0582"/>
    <w:rsid w:val="008C129B"/>
    <w:rsid w:val="008C46DA"/>
    <w:rsid w:val="008D12AD"/>
    <w:rsid w:val="008D1E69"/>
    <w:rsid w:val="008D6651"/>
    <w:rsid w:val="008E3691"/>
    <w:rsid w:val="008F0339"/>
    <w:rsid w:val="008F1283"/>
    <w:rsid w:val="008F29FE"/>
    <w:rsid w:val="008F695A"/>
    <w:rsid w:val="00902960"/>
    <w:rsid w:val="009051F0"/>
    <w:rsid w:val="00910E12"/>
    <w:rsid w:val="009157F6"/>
    <w:rsid w:val="0091667E"/>
    <w:rsid w:val="00932851"/>
    <w:rsid w:val="00941CCC"/>
    <w:rsid w:val="00946774"/>
    <w:rsid w:val="009508C9"/>
    <w:rsid w:val="00950AE9"/>
    <w:rsid w:val="00953520"/>
    <w:rsid w:val="0095381D"/>
    <w:rsid w:val="009705B5"/>
    <w:rsid w:val="00971C97"/>
    <w:rsid w:val="009744BE"/>
    <w:rsid w:val="0097711D"/>
    <w:rsid w:val="00985C15"/>
    <w:rsid w:val="009A06B6"/>
    <w:rsid w:val="009A10B1"/>
    <w:rsid w:val="009A30DF"/>
    <w:rsid w:val="009D1CC6"/>
    <w:rsid w:val="009D4384"/>
    <w:rsid w:val="009D60E3"/>
    <w:rsid w:val="009E0208"/>
    <w:rsid w:val="009E146A"/>
    <w:rsid w:val="009E155B"/>
    <w:rsid w:val="00A01997"/>
    <w:rsid w:val="00A044F3"/>
    <w:rsid w:val="00A0461C"/>
    <w:rsid w:val="00A106E9"/>
    <w:rsid w:val="00A14689"/>
    <w:rsid w:val="00A16ADC"/>
    <w:rsid w:val="00A32347"/>
    <w:rsid w:val="00A33FC7"/>
    <w:rsid w:val="00A350EC"/>
    <w:rsid w:val="00A40142"/>
    <w:rsid w:val="00A444E5"/>
    <w:rsid w:val="00A47591"/>
    <w:rsid w:val="00A508E4"/>
    <w:rsid w:val="00A51AEF"/>
    <w:rsid w:val="00A62474"/>
    <w:rsid w:val="00A655D3"/>
    <w:rsid w:val="00A65B60"/>
    <w:rsid w:val="00A73DF7"/>
    <w:rsid w:val="00A75863"/>
    <w:rsid w:val="00A775A5"/>
    <w:rsid w:val="00A8009F"/>
    <w:rsid w:val="00A801DD"/>
    <w:rsid w:val="00A83777"/>
    <w:rsid w:val="00AC0CF0"/>
    <w:rsid w:val="00AE1C52"/>
    <w:rsid w:val="00AF13E8"/>
    <w:rsid w:val="00AF2819"/>
    <w:rsid w:val="00B0587C"/>
    <w:rsid w:val="00B07D63"/>
    <w:rsid w:val="00B149A7"/>
    <w:rsid w:val="00B17B12"/>
    <w:rsid w:val="00B20FBC"/>
    <w:rsid w:val="00B22A7C"/>
    <w:rsid w:val="00B32892"/>
    <w:rsid w:val="00B3783F"/>
    <w:rsid w:val="00B3797D"/>
    <w:rsid w:val="00B37EB8"/>
    <w:rsid w:val="00B470A6"/>
    <w:rsid w:val="00B47900"/>
    <w:rsid w:val="00B56E1A"/>
    <w:rsid w:val="00B6132A"/>
    <w:rsid w:val="00B674DC"/>
    <w:rsid w:val="00B71F30"/>
    <w:rsid w:val="00B752C9"/>
    <w:rsid w:val="00B76800"/>
    <w:rsid w:val="00BA193A"/>
    <w:rsid w:val="00BA4F5D"/>
    <w:rsid w:val="00BB0FA8"/>
    <w:rsid w:val="00BC0080"/>
    <w:rsid w:val="00BC171D"/>
    <w:rsid w:val="00BD6133"/>
    <w:rsid w:val="00BE6A3C"/>
    <w:rsid w:val="00BF0C13"/>
    <w:rsid w:val="00BF4B39"/>
    <w:rsid w:val="00BF7A66"/>
    <w:rsid w:val="00C2397B"/>
    <w:rsid w:val="00C32767"/>
    <w:rsid w:val="00C363D5"/>
    <w:rsid w:val="00C42747"/>
    <w:rsid w:val="00C4493B"/>
    <w:rsid w:val="00C548F2"/>
    <w:rsid w:val="00C60BF0"/>
    <w:rsid w:val="00C63D0D"/>
    <w:rsid w:val="00C81F0F"/>
    <w:rsid w:val="00C94056"/>
    <w:rsid w:val="00C94A4B"/>
    <w:rsid w:val="00C97944"/>
    <w:rsid w:val="00CA6B17"/>
    <w:rsid w:val="00CA7649"/>
    <w:rsid w:val="00CA77DB"/>
    <w:rsid w:val="00CB17A6"/>
    <w:rsid w:val="00CB6384"/>
    <w:rsid w:val="00CC096C"/>
    <w:rsid w:val="00CC097F"/>
    <w:rsid w:val="00CC166C"/>
    <w:rsid w:val="00CD0AA9"/>
    <w:rsid w:val="00CD0C09"/>
    <w:rsid w:val="00CD3673"/>
    <w:rsid w:val="00CD4AC8"/>
    <w:rsid w:val="00CD4C71"/>
    <w:rsid w:val="00CD50F8"/>
    <w:rsid w:val="00CD64A6"/>
    <w:rsid w:val="00CE0456"/>
    <w:rsid w:val="00CE3820"/>
    <w:rsid w:val="00CF4359"/>
    <w:rsid w:val="00CF5943"/>
    <w:rsid w:val="00D00ECE"/>
    <w:rsid w:val="00D03D67"/>
    <w:rsid w:val="00D06827"/>
    <w:rsid w:val="00D07127"/>
    <w:rsid w:val="00D16E7A"/>
    <w:rsid w:val="00D3337C"/>
    <w:rsid w:val="00D364DB"/>
    <w:rsid w:val="00D37B05"/>
    <w:rsid w:val="00D422B3"/>
    <w:rsid w:val="00D46138"/>
    <w:rsid w:val="00D555B0"/>
    <w:rsid w:val="00D559B6"/>
    <w:rsid w:val="00D64054"/>
    <w:rsid w:val="00D7264B"/>
    <w:rsid w:val="00D80313"/>
    <w:rsid w:val="00D83728"/>
    <w:rsid w:val="00D83FFC"/>
    <w:rsid w:val="00D84B0F"/>
    <w:rsid w:val="00D8554B"/>
    <w:rsid w:val="00D93847"/>
    <w:rsid w:val="00D96F2B"/>
    <w:rsid w:val="00DA463D"/>
    <w:rsid w:val="00DA5420"/>
    <w:rsid w:val="00DC510C"/>
    <w:rsid w:val="00DD13B5"/>
    <w:rsid w:val="00DD2562"/>
    <w:rsid w:val="00DD437D"/>
    <w:rsid w:val="00DD4DFA"/>
    <w:rsid w:val="00DD4FA6"/>
    <w:rsid w:val="00E0593D"/>
    <w:rsid w:val="00E07E9B"/>
    <w:rsid w:val="00E1767D"/>
    <w:rsid w:val="00E2252A"/>
    <w:rsid w:val="00E2532E"/>
    <w:rsid w:val="00E32639"/>
    <w:rsid w:val="00E33ED4"/>
    <w:rsid w:val="00E402FC"/>
    <w:rsid w:val="00E4511F"/>
    <w:rsid w:val="00E473DC"/>
    <w:rsid w:val="00E50AE5"/>
    <w:rsid w:val="00E611CF"/>
    <w:rsid w:val="00E61A3C"/>
    <w:rsid w:val="00E62679"/>
    <w:rsid w:val="00E659EE"/>
    <w:rsid w:val="00E7782E"/>
    <w:rsid w:val="00E81B8E"/>
    <w:rsid w:val="00E827E5"/>
    <w:rsid w:val="00E82F23"/>
    <w:rsid w:val="00E9145D"/>
    <w:rsid w:val="00E91FDB"/>
    <w:rsid w:val="00EB4F25"/>
    <w:rsid w:val="00EB560A"/>
    <w:rsid w:val="00EB58B2"/>
    <w:rsid w:val="00EB7E46"/>
    <w:rsid w:val="00EC3DFA"/>
    <w:rsid w:val="00ED2321"/>
    <w:rsid w:val="00ED2EC5"/>
    <w:rsid w:val="00ED6B9E"/>
    <w:rsid w:val="00EE2C7C"/>
    <w:rsid w:val="00EE3B35"/>
    <w:rsid w:val="00EF13C3"/>
    <w:rsid w:val="00EF240B"/>
    <w:rsid w:val="00EF2F35"/>
    <w:rsid w:val="00EF4F58"/>
    <w:rsid w:val="00EF570D"/>
    <w:rsid w:val="00EF7EB1"/>
    <w:rsid w:val="00F064BE"/>
    <w:rsid w:val="00F07B7D"/>
    <w:rsid w:val="00F21698"/>
    <w:rsid w:val="00F24177"/>
    <w:rsid w:val="00F344A5"/>
    <w:rsid w:val="00F353BC"/>
    <w:rsid w:val="00F3625B"/>
    <w:rsid w:val="00F41635"/>
    <w:rsid w:val="00F4465E"/>
    <w:rsid w:val="00F55820"/>
    <w:rsid w:val="00F56F9C"/>
    <w:rsid w:val="00F76B6F"/>
    <w:rsid w:val="00F8040F"/>
    <w:rsid w:val="00F84E4C"/>
    <w:rsid w:val="00F910A3"/>
    <w:rsid w:val="00F930EE"/>
    <w:rsid w:val="00FA171B"/>
    <w:rsid w:val="00FA24C9"/>
    <w:rsid w:val="00FB64B0"/>
    <w:rsid w:val="00FC0019"/>
    <w:rsid w:val="00FC6080"/>
    <w:rsid w:val="00FE10D2"/>
    <w:rsid w:val="00FE5205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Batang" w:eastAsia="Batang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paragraph" w:styleId="ab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paragraph" w:styleId="ac">
    <w:name w:val="annotation text"/>
    <w:basedOn w:val="a"/>
    <w:link w:val="Char2"/>
    <w:uiPriority w:val="99"/>
    <w:semiHidden/>
    <w:unhideWhenUsed/>
    <w:rsid w:val="00A044F3"/>
    <w:pPr>
      <w:spacing w:after="160" w:line="256" w:lineRule="auto"/>
      <w:jc w:val="left"/>
    </w:pPr>
    <w:rPr>
      <w:szCs w:val="22"/>
    </w:rPr>
  </w:style>
  <w:style w:type="character" w:customStyle="1" w:styleId="Char2">
    <w:name w:val="메모 텍스트 Char"/>
    <w:basedOn w:val="a0"/>
    <w:link w:val="ac"/>
    <w:uiPriority w:val="99"/>
    <w:semiHidden/>
    <w:rsid w:val="00A044F3"/>
    <w:rPr>
      <w:szCs w:val="22"/>
    </w:rPr>
  </w:style>
  <w:style w:type="character" w:styleId="ad">
    <w:name w:val="annotation reference"/>
    <w:basedOn w:val="a0"/>
    <w:uiPriority w:val="99"/>
    <w:semiHidden/>
    <w:unhideWhenUsed/>
    <w:rsid w:val="00A04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0252B-359A-8F41-87AC-31E033589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8F13F-D644-46B1-AA9E-935D915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2020-10-06T02:37:00Z</cp:lastPrinted>
  <dcterms:created xsi:type="dcterms:W3CDTF">2021-02-25T14:48:00Z</dcterms:created>
  <dcterms:modified xsi:type="dcterms:W3CDTF">2021-02-25T15:00:00Z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